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autoSpaceDN/>
        <w:spacing w:before="0" w:beforeAutospacing="0" w:after="0" w:afterAutospacing="0" w:line="360" w:lineRule="auto"/>
        <w:ind w:left="0" w:right="0"/>
        <w:jc w:val="center"/>
        <w:outlineLvl w:val="0"/>
        <w:rPr>
          <w:rFonts w:hint="eastAsia" w:ascii="Times New Roman" w:hAnsi="Times New Roman" w:eastAsia="黑体" w:cs="Times New Roman"/>
          <w:bCs/>
          <w:color w:val="auto"/>
          <w:kern w:val="2"/>
          <w:sz w:val="30"/>
          <w:szCs w:val="30"/>
          <w:lang w:val="en-US" w:eastAsia="zh-CN" w:bidi="ar"/>
        </w:rPr>
      </w:pPr>
      <w:bookmarkStart w:id="0" w:name="_Toc20909"/>
      <w:bookmarkStart w:id="1" w:name="_Toc2547"/>
      <w:bookmarkStart w:id="2" w:name="_Toc31795"/>
      <w:bookmarkStart w:id="3" w:name="_Toc25319"/>
      <w:bookmarkStart w:id="4" w:name="_Toc26946"/>
      <w:r>
        <w:rPr>
          <w:rFonts w:hint="eastAsia" w:ascii="Times New Roman" w:hAnsi="Times New Roman" w:eastAsia="黑体" w:cs="Times New Roman"/>
          <w:bCs/>
          <w:color w:val="auto"/>
          <w:kern w:val="2"/>
          <w:sz w:val="30"/>
          <w:szCs w:val="30"/>
          <w:lang w:val="en-US" w:eastAsia="zh-CN" w:bidi="ar"/>
        </w:rPr>
        <w:t>西班牙语专业人才培养方案（202</w:t>
      </w:r>
      <w:r>
        <w:rPr>
          <w:rFonts w:hint="eastAsia" w:eastAsia="黑体" w:cs="Times New Roman"/>
          <w:bCs/>
          <w:color w:val="auto"/>
          <w:kern w:val="2"/>
          <w:sz w:val="30"/>
          <w:szCs w:val="30"/>
          <w:lang w:val="en-US" w:eastAsia="zh-CN" w:bidi="ar"/>
        </w:rPr>
        <w:t>4</w:t>
      </w:r>
      <w:r>
        <w:rPr>
          <w:rFonts w:hint="eastAsia" w:ascii="Times New Roman" w:hAnsi="Times New Roman" w:eastAsia="黑体" w:cs="Times New Roman"/>
          <w:bCs/>
          <w:color w:val="auto"/>
          <w:kern w:val="2"/>
          <w:sz w:val="30"/>
          <w:szCs w:val="30"/>
          <w:lang w:val="en-US" w:eastAsia="zh-CN" w:bidi="ar"/>
        </w:rPr>
        <w:t>级）</w:t>
      </w:r>
      <w:bookmarkEnd w:id="0"/>
      <w:bookmarkEnd w:id="1"/>
    </w:p>
    <w:p>
      <w:pPr>
        <w:keepNext/>
        <w:spacing w:before="158" w:beforeLines="50" w:after="158" w:afterLines="50" w:line="360" w:lineRule="auto"/>
        <w:jc w:val="center"/>
        <w:rPr>
          <w:rFonts w:hint="eastAsia" w:ascii="Times New Roman" w:hAnsi="Times New Roman" w:eastAsia="汉仪书宋二简" w:cs="Times New Roman"/>
          <w:color w:val="auto"/>
          <w:kern w:val="2"/>
          <w:sz w:val="21"/>
          <w:szCs w:val="21"/>
          <w:lang w:val="en-US" w:eastAsia="zh-CN" w:bidi="ar"/>
        </w:rPr>
      </w:pPr>
      <w:r>
        <w:rPr>
          <w:rFonts w:hint="eastAsia" w:ascii="Times New Roman" w:hAnsi="Times New Roman" w:eastAsia="汉仪书宋二简" w:cs="Times New Roman"/>
          <w:color w:val="auto"/>
          <w:kern w:val="2"/>
          <w:sz w:val="21"/>
          <w:szCs w:val="21"/>
          <w:lang w:val="en-US" w:eastAsia="zh-CN" w:bidi="ar"/>
        </w:rPr>
        <w:t>（专业代码：050205）</w:t>
      </w:r>
    </w:p>
    <w:p>
      <w:pPr>
        <w:keepNext/>
        <w:keepLines w:val="0"/>
        <w:pageBreakBefore w:val="0"/>
        <w:widowControl/>
        <w:kinsoku/>
        <w:wordWrap/>
        <w:overflowPunct/>
        <w:topLinePunct w:val="0"/>
        <w:autoSpaceDE/>
        <w:autoSpaceDN/>
        <w:bidi w:val="0"/>
        <w:adjustRightInd/>
        <w:snapToGrid/>
        <w:spacing w:before="159" w:beforeLines="50" w:after="159" w:afterLines="50" w:line="460" w:lineRule="exact"/>
        <w:ind w:left="0" w:firstLine="480" w:firstLineChars="200"/>
        <w:jc w:val="both"/>
        <w:textAlignment w:val="auto"/>
        <w:outlineLvl w:val="9"/>
        <w:rPr>
          <w:rFonts w:hint="eastAsia" w:ascii="Times New Roman" w:hAnsi="Times New Roman" w:eastAsia="黑体" w:cs="Times New Roman"/>
          <w:bCs w:val="0"/>
          <w:color w:val="auto"/>
          <w:kern w:val="2"/>
          <w:sz w:val="24"/>
          <w:szCs w:val="24"/>
          <w:lang w:val="en-US" w:eastAsia="zh-CN" w:bidi="ar-SA"/>
        </w:rPr>
      </w:pPr>
      <w:r>
        <w:rPr>
          <w:rFonts w:hint="eastAsia" w:ascii="Times New Roman" w:hAnsi="Times New Roman" w:eastAsia="黑体" w:cs="Times New Roman"/>
          <w:bCs w:val="0"/>
          <w:color w:val="auto"/>
          <w:kern w:val="2"/>
          <w:sz w:val="24"/>
          <w:szCs w:val="24"/>
          <w:lang w:val="en-US" w:eastAsia="zh-CN" w:bidi="ar-SA"/>
        </w:rPr>
        <w:t>一、专业介绍</w:t>
      </w:r>
    </w:p>
    <w:p>
      <w:pPr>
        <w:keepNext w:val="0"/>
        <w:keepLines w:val="0"/>
        <w:pageBreakBefore w:val="0"/>
        <w:widowControl/>
        <w:kinsoku/>
        <w:wordWrap/>
        <w:overflowPunct/>
        <w:topLinePunct w:val="0"/>
        <w:autoSpaceDE/>
        <w:autoSpaceDN/>
        <w:bidi w:val="0"/>
        <w:adjustRightInd w:val="0"/>
        <w:snapToGrid w:val="0"/>
        <w:spacing w:line="460" w:lineRule="exact"/>
        <w:ind w:firstLine="422" w:firstLineChars="200"/>
        <w:textAlignment w:val="auto"/>
        <w:rPr>
          <w:rFonts w:hint="default" w:ascii="Times New Roman" w:hAnsi="Times New Roman" w:eastAsia="汉仪书宋二简" w:cs="Times New Roman"/>
          <w:b w:val="0"/>
          <w:bCs/>
          <w:color w:val="auto"/>
          <w:szCs w:val="21"/>
          <w:highlight w:val="yellow"/>
          <w:lang w:val="en-US" w:eastAsia="zh-CN"/>
        </w:rPr>
      </w:pPr>
      <w:r>
        <w:rPr>
          <w:rFonts w:hint="default" w:ascii="Times New Roman" w:hAnsi="Times New Roman" w:eastAsia="汉仪书宋二简" w:cs="Times New Roman"/>
          <w:b/>
          <w:bCs/>
          <w:color w:val="auto"/>
          <w:szCs w:val="21"/>
        </w:rPr>
        <w:t>专业简介：</w:t>
      </w:r>
      <w:r>
        <w:rPr>
          <w:rFonts w:hint="default" w:ascii="Times New Roman" w:hAnsi="Times New Roman" w:eastAsia="汉仪书宋二简" w:cs="Times New Roman"/>
          <w:bCs/>
          <w:color w:val="auto"/>
          <w:szCs w:val="21"/>
        </w:rPr>
        <w:t>西班牙语专业</w:t>
      </w:r>
      <w:r>
        <w:rPr>
          <w:rFonts w:hint="default" w:ascii="Times New Roman" w:hAnsi="Times New Roman" w:eastAsia="汉仪书宋二简" w:cs="Times New Roman"/>
          <w:bCs/>
          <w:color w:val="auto"/>
          <w:szCs w:val="21"/>
          <w:lang w:val="en-US" w:eastAsia="zh-CN"/>
        </w:rPr>
        <w:t>隶属于外国语言文学学科，</w:t>
      </w:r>
      <w:r>
        <w:rPr>
          <w:rFonts w:hint="default" w:ascii="Times New Roman" w:hAnsi="Times New Roman" w:eastAsia="汉仪书宋二简" w:cs="Times New Roman"/>
          <w:bCs/>
          <w:color w:val="auto"/>
          <w:szCs w:val="21"/>
        </w:rPr>
        <w:t>是我国高等学校人</w:t>
      </w:r>
      <w:r>
        <w:rPr>
          <w:rFonts w:hint="default" w:ascii="Times New Roman" w:hAnsi="Times New Roman" w:eastAsia="汉仪书宋二简" w:cs="Times New Roman"/>
          <w:bCs/>
          <w:color w:val="auto"/>
          <w:szCs w:val="21"/>
          <w:highlight w:val="none"/>
        </w:rPr>
        <w:t>文与社会科学学科的重要组成部分，学科基础包括西班牙语语言、</w:t>
      </w:r>
      <w:r>
        <w:rPr>
          <w:rFonts w:hint="default" w:ascii="Times New Roman" w:hAnsi="Times New Roman" w:eastAsia="汉仪书宋二简" w:cs="Times New Roman"/>
          <w:bCs/>
          <w:color w:val="auto"/>
          <w:szCs w:val="21"/>
          <w:highlight w:val="none"/>
          <w:lang w:val="en-US" w:eastAsia="zh-CN"/>
        </w:rPr>
        <w:t>西班牙语</w:t>
      </w:r>
      <w:r>
        <w:rPr>
          <w:rFonts w:hint="default" w:ascii="Times New Roman" w:hAnsi="Times New Roman" w:eastAsia="汉仪书宋二简" w:cs="Times New Roman"/>
          <w:bCs/>
          <w:color w:val="auto"/>
          <w:szCs w:val="21"/>
          <w:highlight w:val="none"/>
        </w:rPr>
        <w:t>文学、翻译</w:t>
      </w:r>
      <w:r>
        <w:rPr>
          <w:rFonts w:hint="default" w:ascii="Times New Roman" w:hAnsi="Times New Roman" w:eastAsia="汉仪书宋二简" w:cs="Times New Roman"/>
          <w:bCs/>
          <w:color w:val="auto"/>
          <w:szCs w:val="21"/>
          <w:highlight w:val="none"/>
          <w:lang w:eastAsia="zh-CN"/>
        </w:rPr>
        <w:t>、</w:t>
      </w:r>
      <w:r>
        <w:rPr>
          <w:rFonts w:hint="default" w:ascii="Times New Roman" w:hAnsi="Times New Roman" w:eastAsia="汉仪书宋二简" w:cs="Times New Roman"/>
          <w:bCs/>
          <w:color w:val="auto"/>
          <w:szCs w:val="21"/>
          <w:highlight w:val="none"/>
          <w:lang w:val="en-US" w:eastAsia="zh-CN"/>
        </w:rPr>
        <w:t>跨文化以</w:t>
      </w:r>
      <w:r>
        <w:rPr>
          <w:rFonts w:hint="default" w:ascii="Times New Roman" w:hAnsi="Times New Roman" w:eastAsia="汉仪书宋二简" w:cs="Times New Roman"/>
          <w:bCs/>
          <w:color w:val="auto"/>
          <w:szCs w:val="21"/>
          <w:highlight w:val="none"/>
        </w:rPr>
        <w:t>及国别</w:t>
      </w:r>
      <w:r>
        <w:rPr>
          <w:rFonts w:hint="default" w:ascii="Times New Roman" w:hAnsi="Times New Roman" w:eastAsia="汉仪书宋二简" w:cs="Times New Roman"/>
          <w:bCs/>
          <w:color w:val="auto"/>
          <w:szCs w:val="21"/>
          <w:highlight w:val="none"/>
          <w:lang w:val="en-US" w:eastAsia="zh-CN"/>
        </w:rPr>
        <w:t>和</w:t>
      </w:r>
      <w:r>
        <w:rPr>
          <w:rFonts w:hint="default" w:ascii="Times New Roman" w:hAnsi="Times New Roman" w:eastAsia="汉仪书宋二简" w:cs="Times New Roman"/>
          <w:bCs/>
          <w:color w:val="auto"/>
          <w:szCs w:val="21"/>
          <w:highlight w:val="none"/>
        </w:rPr>
        <w:t>区域</w:t>
      </w:r>
      <w:r>
        <w:rPr>
          <w:rFonts w:hint="default" w:ascii="Times New Roman" w:hAnsi="Times New Roman" w:eastAsia="汉仪书宋二简" w:cs="Times New Roman"/>
          <w:bCs/>
          <w:color w:val="auto"/>
          <w:szCs w:val="21"/>
        </w:rPr>
        <w:t>研究，具有跨学科特点。本校西班牙语专业课程设置偏商务方向，</w:t>
      </w:r>
      <w:r>
        <w:rPr>
          <w:rFonts w:hint="default" w:ascii="Times New Roman" w:hAnsi="Times New Roman" w:eastAsia="汉仪书宋二简" w:cs="Times New Roman"/>
          <w:bCs/>
          <w:color w:val="auto"/>
          <w:szCs w:val="21"/>
          <w:lang w:val="en-US" w:eastAsia="zh-CN"/>
        </w:rPr>
        <w:t>旨在</w:t>
      </w:r>
      <w:r>
        <w:rPr>
          <w:rFonts w:hint="default" w:ascii="Times New Roman" w:hAnsi="Times New Roman" w:eastAsia="汉仪书宋二简" w:cs="Times New Roman"/>
          <w:bCs/>
          <w:color w:val="auto"/>
          <w:szCs w:val="21"/>
        </w:rPr>
        <w:t>培养</w:t>
      </w:r>
      <w:r>
        <w:rPr>
          <w:rFonts w:hint="default" w:ascii="Times New Roman" w:hAnsi="Times New Roman" w:eastAsia="汉仪书宋二简" w:cs="Times New Roman"/>
          <w:bCs/>
          <w:color w:val="auto"/>
          <w:szCs w:val="21"/>
          <w:lang w:val="en-US" w:eastAsia="zh-CN"/>
        </w:rPr>
        <w:t>具有良好的综合素质、扎实的西班牙语基本功和专业知识与能力</w:t>
      </w:r>
      <w:r>
        <w:rPr>
          <w:rFonts w:hint="eastAsia" w:eastAsia="汉仪书宋二简" w:cs="Times New Roman"/>
          <w:bCs/>
          <w:color w:val="auto"/>
          <w:szCs w:val="21"/>
          <w:lang w:val="en-US" w:eastAsia="zh-CN"/>
        </w:rPr>
        <w:t>，</w:t>
      </w:r>
      <w:r>
        <w:rPr>
          <w:rFonts w:hint="default" w:ascii="Times New Roman" w:hAnsi="Times New Roman" w:eastAsia="汉仪书宋二简" w:cs="Times New Roman"/>
          <w:bCs/>
          <w:color w:val="auto"/>
          <w:szCs w:val="21"/>
          <w:lang w:val="en-US" w:eastAsia="zh-CN"/>
        </w:rPr>
        <w:t>掌握相关专业知识、</w:t>
      </w:r>
      <w:r>
        <w:rPr>
          <w:rFonts w:hint="eastAsia" w:eastAsia="汉仪书宋二简" w:cs="Times New Roman"/>
          <w:bCs/>
          <w:color w:val="FF0000"/>
          <w:szCs w:val="21"/>
          <w:lang w:val="en-US" w:eastAsia="zh-CN"/>
        </w:rPr>
        <w:t>英语熟练，</w:t>
      </w:r>
      <w:r>
        <w:rPr>
          <w:rFonts w:hint="default" w:ascii="Times New Roman" w:hAnsi="Times New Roman" w:eastAsia="汉仪书宋二简" w:cs="Times New Roman"/>
          <w:bCs/>
          <w:color w:val="auto"/>
          <w:szCs w:val="21"/>
          <w:lang w:val="en-US" w:eastAsia="zh-CN"/>
        </w:rPr>
        <w:t>适应我国对外交流、国家与地方经济社会发展、各类涉外行业、西班牙语教育与学术研究需要的西班牙语专业人才和复合型外语人才。本专业课程体系主要</w:t>
      </w:r>
      <w:r>
        <w:rPr>
          <w:rFonts w:hint="default" w:ascii="Times New Roman" w:hAnsi="Times New Roman" w:eastAsia="汉仪书宋二简" w:cs="Times New Roman"/>
          <w:bCs/>
          <w:color w:val="auto"/>
          <w:szCs w:val="21"/>
          <w:highlight w:val="none"/>
          <w:lang w:val="en-US" w:eastAsia="zh-CN"/>
        </w:rPr>
        <w:t>包括</w:t>
      </w:r>
      <w:r>
        <w:rPr>
          <w:rFonts w:hint="default" w:ascii="Times New Roman" w:hAnsi="Times New Roman" w:eastAsia="汉仪书宋二简" w:cs="Times New Roman"/>
          <w:b w:val="0"/>
          <w:bCs/>
          <w:color w:val="auto"/>
          <w:szCs w:val="21"/>
          <w:highlight w:val="none"/>
        </w:rPr>
        <w:t>初级西班牙语、高级西班牙语</w:t>
      </w:r>
      <w:r>
        <w:rPr>
          <w:rFonts w:hint="default" w:ascii="Times New Roman" w:hAnsi="Times New Roman" w:eastAsia="汉仪书宋二简" w:cs="Times New Roman"/>
          <w:b w:val="0"/>
          <w:bCs/>
          <w:color w:val="auto"/>
          <w:szCs w:val="21"/>
          <w:highlight w:val="none"/>
          <w:lang w:val="en-US" w:eastAsia="zh-CN"/>
        </w:rPr>
        <w:t>等综合类课程，</w:t>
      </w:r>
      <w:r>
        <w:rPr>
          <w:rFonts w:hint="default" w:ascii="Times New Roman" w:hAnsi="Times New Roman" w:eastAsia="汉仪书宋二简" w:cs="Times New Roman"/>
          <w:b w:val="0"/>
          <w:bCs/>
          <w:color w:val="auto"/>
          <w:szCs w:val="21"/>
          <w:highlight w:val="none"/>
        </w:rPr>
        <w:t>西班牙语</w:t>
      </w:r>
      <w:r>
        <w:rPr>
          <w:rFonts w:hint="default" w:ascii="Times New Roman" w:hAnsi="Times New Roman" w:eastAsia="汉仪书宋二简" w:cs="Times New Roman"/>
          <w:b w:val="0"/>
          <w:bCs/>
          <w:color w:val="auto"/>
          <w:szCs w:val="21"/>
          <w:highlight w:val="none"/>
          <w:lang w:val="en-US" w:eastAsia="zh-CN"/>
        </w:rPr>
        <w:t>听、说、读、写、译等语言技能课程</w:t>
      </w:r>
      <w:r>
        <w:rPr>
          <w:rFonts w:hint="default" w:ascii="Times New Roman" w:hAnsi="Times New Roman" w:eastAsia="汉仪书宋二简" w:cs="Times New Roman"/>
          <w:b w:val="0"/>
          <w:bCs/>
          <w:color w:val="auto"/>
          <w:szCs w:val="21"/>
          <w:highlight w:val="none"/>
          <w:lang w:eastAsia="zh-CN"/>
        </w:rPr>
        <w:t>，</w:t>
      </w:r>
      <w:r>
        <w:rPr>
          <w:rFonts w:hint="default" w:ascii="Times New Roman" w:hAnsi="Times New Roman" w:eastAsia="汉仪书宋二简" w:cs="Times New Roman"/>
          <w:b w:val="0"/>
          <w:bCs/>
          <w:color w:val="auto"/>
          <w:szCs w:val="21"/>
          <w:highlight w:val="none"/>
          <w:lang w:val="en-US" w:eastAsia="zh-CN"/>
        </w:rPr>
        <w:t>商务</w:t>
      </w:r>
      <w:r>
        <w:rPr>
          <w:rFonts w:hint="default" w:ascii="Times New Roman" w:hAnsi="Times New Roman" w:eastAsia="汉仪书宋二简" w:cs="Times New Roman"/>
          <w:b w:val="0"/>
          <w:bCs/>
          <w:color w:val="auto"/>
          <w:szCs w:val="21"/>
          <w:highlight w:val="none"/>
        </w:rPr>
        <w:t>西班牙语、西班牙语应用文写作</w:t>
      </w:r>
      <w:r>
        <w:rPr>
          <w:rFonts w:hint="default" w:ascii="Times New Roman" w:hAnsi="Times New Roman" w:eastAsia="汉仪书宋二简" w:cs="Times New Roman"/>
          <w:b w:val="0"/>
          <w:bCs/>
          <w:color w:val="auto"/>
          <w:szCs w:val="21"/>
          <w:highlight w:val="none"/>
          <w:lang w:eastAsia="zh-CN"/>
        </w:rPr>
        <w:t>、</w:t>
      </w:r>
      <w:r>
        <w:rPr>
          <w:rFonts w:hint="default" w:ascii="Times New Roman" w:hAnsi="Times New Roman" w:eastAsia="汉仪书宋二简" w:cs="Times New Roman"/>
          <w:b w:val="0"/>
          <w:bCs/>
          <w:color w:val="auto"/>
          <w:szCs w:val="21"/>
          <w:highlight w:val="none"/>
        </w:rPr>
        <w:t>商务西班牙语口译</w:t>
      </w:r>
      <w:r>
        <w:rPr>
          <w:rFonts w:hint="default" w:ascii="Times New Roman" w:hAnsi="Times New Roman" w:eastAsia="汉仪书宋二简" w:cs="Times New Roman"/>
          <w:b w:val="0"/>
          <w:bCs/>
          <w:color w:val="auto"/>
          <w:szCs w:val="21"/>
          <w:highlight w:val="none"/>
          <w:lang w:val="en-US" w:eastAsia="zh-CN"/>
        </w:rPr>
        <w:t>等商务类课程，</w:t>
      </w:r>
      <w:r>
        <w:rPr>
          <w:rFonts w:hint="default" w:ascii="Times New Roman" w:hAnsi="Times New Roman" w:eastAsia="汉仪书宋二简" w:cs="Times New Roman"/>
          <w:b w:val="0"/>
          <w:bCs/>
          <w:color w:val="auto"/>
          <w:szCs w:val="21"/>
          <w:highlight w:val="none"/>
        </w:rPr>
        <w:t>西班牙语语法、西班牙语国家概况、西班牙文学、拉美文学</w:t>
      </w:r>
      <w:r>
        <w:rPr>
          <w:rFonts w:hint="default" w:ascii="Times New Roman" w:hAnsi="Times New Roman" w:eastAsia="汉仪书宋二简" w:cs="Times New Roman"/>
          <w:b w:val="0"/>
          <w:bCs/>
          <w:color w:val="auto"/>
          <w:szCs w:val="21"/>
          <w:highlight w:val="none"/>
          <w:lang w:eastAsia="zh-CN"/>
        </w:rPr>
        <w:t>、</w:t>
      </w:r>
      <w:r>
        <w:rPr>
          <w:rFonts w:hint="default" w:ascii="Times New Roman" w:hAnsi="Times New Roman" w:eastAsia="汉仪书宋二简" w:cs="Times New Roman"/>
          <w:b w:val="0"/>
          <w:bCs/>
          <w:color w:val="auto"/>
          <w:szCs w:val="21"/>
          <w:highlight w:val="none"/>
          <w:lang w:val="en-US" w:eastAsia="zh-CN"/>
        </w:rPr>
        <w:t>学术</w:t>
      </w:r>
      <w:r>
        <w:rPr>
          <w:rFonts w:hint="default" w:ascii="Times New Roman" w:hAnsi="Times New Roman" w:eastAsia="汉仪书宋二简" w:cs="Times New Roman"/>
          <w:b w:val="0"/>
          <w:bCs/>
          <w:color w:val="auto"/>
          <w:szCs w:val="21"/>
          <w:highlight w:val="none"/>
        </w:rPr>
        <w:t>写作等</w:t>
      </w:r>
      <w:r>
        <w:rPr>
          <w:rFonts w:hint="default" w:ascii="Times New Roman" w:hAnsi="Times New Roman" w:eastAsia="汉仪书宋二简" w:cs="Times New Roman"/>
          <w:b w:val="0"/>
          <w:bCs/>
          <w:color w:val="auto"/>
          <w:szCs w:val="21"/>
          <w:highlight w:val="none"/>
          <w:lang w:val="en-US" w:eastAsia="zh-CN"/>
        </w:rPr>
        <w:t>专业知识课程，创新创业、人文素养、艺术素养、科学素养、红色文化等通识课程，以及产业文献调研与分析、第二课堂实践、毕业实习与毕业论文等实践性环节。</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strike/>
          <w:dstrike w:val="0"/>
          <w:color w:val="auto"/>
          <w:szCs w:val="21"/>
        </w:rPr>
      </w:pPr>
      <w:r>
        <w:rPr>
          <w:rFonts w:hint="default" w:ascii="Times New Roman" w:hAnsi="Times New Roman" w:eastAsia="汉仪书宋二简" w:cs="Times New Roman"/>
          <w:bCs/>
          <w:color w:val="auto"/>
          <w:szCs w:val="21"/>
        </w:rPr>
        <w:t>除通过各类专业课程教学育人外，本专业还与西班牙罗维拉维尔吉利大学、莱里达大学、萨拉曼卡大学、萨拉曼卡主教大学、巴塞罗那自治大学</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智利中央大学、墨西哥维拉克鲁斯大学等</w:t>
      </w:r>
      <w:r>
        <w:rPr>
          <w:rFonts w:hint="default" w:ascii="Times New Roman" w:hAnsi="Times New Roman" w:eastAsia="汉仪书宋二简" w:cs="Times New Roman"/>
          <w:bCs/>
          <w:color w:val="auto"/>
          <w:szCs w:val="21"/>
          <w:lang w:val="en-US" w:eastAsia="zh-CN"/>
        </w:rPr>
        <w:t>海外高校</w:t>
      </w:r>
      <w:r>
        <w:rPr>
          <w:rFonts w:hint="default" w:ascii="Times New Roman" w:hAnsi="Times New Roman" w:eastAsia="汉仪书宋二简" w:cs="Times New Roman"/>
          <w:bCs/>
          <w:color w:val="auto"/>
          <w:szCs w:val="21"/>
        </w:rPr>
        <w:t>建立了校际交流与合作关系，启动了“3+1”、“2+1+1”出国留学项目，采取多形式、多渠道的办学模式，培养基础知识扎实、工作能力强</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适应经济建设和社会发展需要的高素质、厚基础、宽口径的西班牙语高级专门人才。学生毕业后可从事涉外商务、翻译、涉外文秘、商务管理等工作，也可赴海外就业、自主创业，或在国内外高校相关研究生专业继续深造。</w:t>
      </w:r>
    </w:p>
    <w:p>
      <w:pPr>
        <w:keepNext w:val="0"/>
        <w:keepLines w:val="0"/>
        <w:pageBreakBefore w:val="0"/>
        <w:widowControl/>
        <w:kinsoku/>
        <w:wordWrap/>
        <w:overflowPunct/>
        <w:topLinePunct w:val="0"/>
        <w:autoSpaceDE/>
        <w:autoSpaceDN/>
        <w:bidi w:val="0"/>
        <w:adjustRightInd w:val="0"/>
        <w:snapToGrid w:val="0"/>
        <w:spacing w:line="460" w:lineRule="exact"/>
        <w:ind w:firstLine="422"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
          <w:bCs/>
          <w:color w:val="auto"/>
          <w:szCs w:val="21"/>
        </w:rPr>
        <w:t>办学定位：</w:t>
      </w:r>
      <w:r>
        <w:rPr>
          <w:rFonts w:hint="default" w:ascii="Times New Roman" w:hAnsi="Times New Roman" w:eastAsia="汉仪书宋二简" w:cs="Times New Roman"/>
          <w:bCs/>
          <w:color w:val="auto"/>
          <w:szCs w:val="21"/>
        </w:rPr>
        <w:t>西班牙语专业坚</w:t>
      </w:r>
      <w:bookmarkStart w:id="10" w:name="_GoBack"/>
      <w:r>
        <w:rPr>
          <w:rFonts w:hint="eastAsia" w:ascii="宋体" w:hAnsi="宋体" w:eastAsia="宋体" w:cs="宋体"/>
          <w:bCs/>
          <w:color w:val="auto"/>
          <w:szCs w:val="21"/>
        </w:rPr>
        <w:t>持</w:t>
      </w:r>
      <w:r>
        <w:rPr>
          <w:rFonts w:hint="eastAsia" w:ascii="宋体" w:hAnsi="宋体" w:eastAsia="宋体" w:cs="宋体"/>
          <w:bCs/>
          <w:color w:val="auto"/>
          <w:szCs w:val="21"/>
          <w:lang w:eastAsia="zh-CN"/>
        </w:rPr>
        <w:t>“</w:t>
      </w:r>
      <w:r>
        <w:rPr>
          <w:rFonts w:hint="eastAsia" w:ascii="宋体" w:hAnsi="宋体" w:eastAsia="宋体" w:cs="宋体"/>
          <w:bCs/>
          <w:color w:val="auto"/>
          <w:szCs w:val="21"/>
        </w:rPr>
        <w:t>厚基础、强素质、重实践、多技能</w:t>
      </w:r>
      <w:r>
        <w:rPr>
          <w:rFonts w:hint="eastAsia" w:ascii="宋体" w:hAnsi="宋体" w:eastAsia="宋体" w:cs="宋体"/>
          <w:bCs/>
          <w:color w:val="auto"/>
          <w:szCs w:val="21"/>
          <w:lang w:eastAsia="zh-CN"/>
        </w:rPr>
        <w:t>”</w:t>
      </w:r>
      <w:r>
        <w:rPr>
          <w:rFonts w:hint="eastAsia" w:ascii="宋体" w:hAnsi="宋体" w:eastAsia="宋体" w:cs="宋体"/>
          <w:bCs/>
          <w:color w:val="auto"/>
          <w:szCs w:val="21"/>
        </w:rPr>
        <w:t>的</w:t>
      </w:r>
      <w:bookmarkEnd w:id="10"/>
      <w:r>
        <w:rPr>
          <w:rFonts w:hint="default" w:ascii="Times New Roman" w:hAnsi="Times New Roman" w:eastAsia="汉仪书宋二简" w:cs="Times New Roman"/>
          <w:bCs/>
          <w:color w:val="auto"/>
          <w:szCs w:val="21"/>
        </w:rPr>
        <w:t>原则，以</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平台+模块</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的培养模式（即以西班牙语语言文学相关课程为平台，以商务课程为模块），立足</w:t>
      </w:r>
      <w:r>
        <w:rPr>
          <w:rFonts w:hint="default" w:ascii="Times New Roman" w:hAnsi="Times New Roman" w:eastAsia="汉仪书宋二简" w:cs="Times New Roman"/>
          <w:bCs/>
          <w:color w:val="auto"/>
          <w:szCs w:val="21"/>
          <w:lang w:val="en-US" w:eastAsia="zh-CN"/>
        </w:rPr>
        <w:t>江苏省辐射</w:t>
      </w:r>
      <w:r>
        <w:rPr>
          <w:rFonts w:hint="default" w:ascii="Times New Roman" w:hAnsi="Times New Roman" w:eastAsia="汉仪书宋二简" w:cs="Times New Roman"/>
          <w:bCs/>
          <w:color w:val="auto"/>
          <w:szCs w:val="21"/>
        </w:rPr>
        <w:t>长三角地区，面向行业及区域社会经济，为江苏省及周边地区的西班牙语国家企业和本土企业，培养适应中国与西语国家经济</w:t>
      </w:r>
      <w:r>
        <w:rPr>
          <w:rFonts w:hint="default" w:ascii="Times New Roman" w:hAnsi="Times New Roman" w:eastAsia="汉仪书宋二简" w:cs="Times New Roman"/>
          <w:bCs/>
          <w:color w:val="auto"/>
          <w:szCs w:val="21"/>
          <w:lang w:val="en-US" w:eastAsia="zh-CN"/>
        </w:rPr>
        <w:t>文化</w:t>
      </w:r>
      <w:r>
        <w:rPr>
          <w:rFonts w:hint="default" w:ascii="Times New Roman" w:hAnsi="Times New Roman" w:eastAsia="汉仪书宋二简" w:cs="Times New Roman"/>
          <w:bCs/>
          <w:color w:val="auto"/>
          <w:szCs w:val="21"/>
        </w:rPr>
        <w:t>需求的高素质创新型专业人才。</w:t>
      </w:r>
    </w:p>
    <w:p>
      <w:pPr>
        <w:spacing w:before="316" w:beforeLines="100" w:after="158" w:afterLines="50" w:line="360" w:lineRule="auto"/>
        <w:rPr>
          <w:rFonts w:hint="eastAsia" w:ascii="Times New Roman" w:hAnsi="Times New Roman" w:eastAsia="黑体" w:cs="Times New Roman"/>
          <w:bCs w:val="0"/>
          <w:color w:val="auto"/>
          <w:kern w:val="2"/>
          <w:sz w:val="24"/>
          <w:szCs w:val="24"/>
          <w:lang w:val="en-US" w:eastAsia="zh-CN" w:bidi="ar-SA"/>
        </w:rPr>
      </w:pPr>
      <w:r>
        <w:rPr>
          <w:rFonts w:eastAsia="黑体"/>
          <w:bCs/>
          <w:color w:val="auto"/>
          <w:sz w:val="24"/>
          <w:szCs w:val="22"/>
        </w:rPr>
        <w:br w:type="page"/>
      </w:r>
      <w:r>
        <w:rPr>
          <w:rFonts w:hint="eastAsia" w:ascii="Times New Roman" w:hAnsi="Times New Roman" w:eastAsia="黑体" w:cs="Times New Roman"/>
          <w:bCs w:val="0"/>
          <w:color w:val="auto"/>
          <w:kern w:val="2"/>
          <w:sz w:val="24"/>
          <w:szCs w:val="24"/>
          <w:lang w:val="en-US" w:eastAsia="zh-CN" w:bidi="ar-SA"/>
        </w:rPr>
        <w:t>二、培养要求</w:t>
      </w:r>
    </w:p>
    <w:p>
      <w:pPr>
        <w:keepNext w:val="0"/>
        <w:keepLines w:val="0"/>
        <w:pageBreakBefore w:val="0"/>
        <w:widowControl/>
        <w:kinsoku/>
        <w:wordWrap/>
        <w:overflowPunct/>
        <w:topLinePunct w:val="0"/>
        <w:autoSpaceDE/>
        <w:autoSpaceDN/>
        <w:bidi w:val="0"/>
        <w:adjustRightInd w:val="0"/>
        <w:snapToGrid w:val="0"/>
        <w:spacing w:line="460" w:lineRule="exact"/>
        <w:textAlignment w:val="auto"/>
        <w:rPr>
          <w:rFonts w:hint="default" w:ascii="Times New Roman" w:hAnsi="Times New Roman" w:eastAsia="汉仪书宋二简" w:cs="Times New Roman"/>
          <w:b/>
          <w:color w:val="auto"/>
          <w:szCs w:val="21"/>
        </w:rPr>
      </w:pPr>
      <w:r>
        <w:rPr>
          <w:rFonts w:hint="default" w:ascii="Times New Roman" w:hAnsi="Times New Roman" w:eastAsia="汉仪书宋二简" w:cs="Times New Roman"/>
          <w:b/>
          <w:color w:val="auto"/>
          <w:szCs w:val="21"/>
        </w:rPr>
        <w:t>1．培养目标</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立足</w:t>
      </w:r>
      <w:r>
        <w:rPr>
          <w:rFonts w:hint="default" w:ascii="Times New Roman" w:hAnsi="Times New Roman" w:eastAsia="汉仪书宋二简" w:cs="Times New Roman"/>
          <w:bCs/>
          <w:color w:val="auto"/>
          <w:szCs w:val="21"/>
          <w:lang w:val="en-US" w:eastAsia="zh-CN"/>
        </w:rPr>
        <w:t>江苏省、辐射</w:t>
      </w:r>
      <w:r>
        <w:rPr>
          <w:rFonts w:hint="default" w:ascii="Times New Roman" w:hAnsi="Times New Roman" w:eastAsia="汉仪书宋二简" w:cs="Times New Roman"/>
          <w:bCs/>
          <w:color w:val="auto"/>
          <w:szCs w:val="21"/>
        </w:rPr>
        <w:t>长三角地区，面向行业及区域社会经济，培养德智体美劳全面发展</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color w:val="auto"/>
          <w:szCs w:val="20"/>
        </w:rPr>
        <w:t>了解世情国情党情民情、自觉践行社会主义核心价值观，</w:t>
      </w:r>
      <w:r>
        <w:rPr>
          <w:rFonts w:hint="default" w:ascii="Times New Roman" w:hAnsi="Times New Roman" w:eastAsia="汉仪书宋二简" w:cs="Times New Roman"/>
          <w:bCs/>
          <w:color w:val="auto"/>
          <w:szCs w:val="21"/>
        </w:rPr>
        <w:t>理想信念坚定、爱国情怀深厚、品德修养高尚、</w:t>
      </w:r>
      <w:r>
        <w:rPr>
          <w:rFonts w:hint="default" w:ascii="Times New Roman" w:hAnsi="Times New Roman" w:eastAsia="汉仪书宋二简" w:cs="Times New Roman"/>
          <w:color w:val="auto"/>
        </w:rPr>
        <w:t>法律意识厚重、</w:t>
      </w:r>
      <w:r>
        <w:rPr>
          <w:rFonts w:hint="default" w:ascii="Times New Roman" w:hAnsi="Times New Roman" w:eastAsia="汉仪书宋二简" w:cs="Times New Roman"/>
          <w:bCs/>
          <w:color w:val="auto"/>
          <w:szCs w:val="21"/>
        </w:rPr>
        <w:t>具备一定科研能力、创新意识强、国际视野宽</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color w:val="auto"/>
        </w:rPr>
        <w:t>职业素养高</w:t>
      </w:r>
      <w:r>
        <w:rPr>
          <w:rFonts w:hint="default" w:ascii="Times New Roman" w:hAnsi="Times New Roman" w:eastAsia="汉仪书宋二简" w:cs="Times New Roman"/>
          <w:color w:val="auto"/>
          <w:szCs w:val="20"/>
        </w:rPr>
        <w:t>，</w:t>
      </w:r>
      <w:r>
        <w:rPr>
          <w:rFonts w:hint="default" w:ascii="Times New Roman" w:hAnsi="Times New Roman" w:eastAsia="汉仪书宋二简" w:cs="Times New Roman"/>
          <w:color w:val="auto"/>
          <w:szCs w:val="20"/>
          <w:lang w:val="en-US" w:eastAsia="zh-CN"/>
        </w:rPr>
        <w:t>具备西班牙语语言文化知识、</w:t>
      </w:r>
      <w:r>
        <w:rPr>
          <w:rFonts w:hint="eastAsia" w:eastAsia="汉仪书宋二简" w:cs="Times New Roman"/>
          <w:color w:val="FF0000"/>
          <w:szCs w:val="20"/>
          <w:lang w:val="en-US" w:eastAsia="zh-CN"/>
        </w:rPr>
        <w:t>外语</w:t>
      </w:r>
      <w:r>
        <w:rPr>
          <w:rFonts w:hint="default" w:ascii="Times New Roman" w:hAnsi="Times New Roman" w:eastAsia="汉仪书宋二简" w:cs="Times New Roman"/>
          <w:color w:val="auto"/>
          <w:szCs w:val="20"/>
          <w:lang w:val="en-US" w:eastAsia="zh-CN"/>
        </w:rPr>
        <w:t>应用能力强、具备国际商务活动基本知识和能力，</w:t>
      </w:r>
      <w:r>
        <w:rPr>
          <w:rFonts w:hint="default" w:ascii="Times New Roman" w:hAnsi="Times New Roman" w:eastAsia="汉仪书宋二简" w:cs="Times New Roman"/>
          <w:bCs/>
          <w:color w:val="auto"/>
          <w:szCs w:val="21"/>
        </w:rPr>
        <w:t>能在外事、外贸、文化、旅游、教育、媒体等领域从事专业相关工作</w:t>
      </w:r>
      <w:r>
        <w:rPr>
          <w:rFonts w:hint="default" w:ascii="Times New Roman" w:hAnsi="Times New Roman" w:eastAsia="汉仪书宋二简" w:cs="Times New Roman"/>
          <w:bCs/>
          <w:color w:val="auto"/>
          <w:szCs w:val="21"/>
          <w:highlight w:val="none"/>
        </w:rPr>
        <w:t>，尤其</w:t>
      </w:r>
      <w:r>
        <w:rPr>
          <w:rFonts w:hint="default" w:ascii="Times New Roman" w:hAnsi="Times New Roman" w:eastAsia="汉仪书宋二简" w:cs="Times New Roman"/>
          <w:bCs/>
          <w:color w:val="auto"/>
          <w:szCs w:val="21"/>
          <w:highlight w:val="none"/>
          <w:lang w:val="en-US" w:eastAsia="zh-CN"/>
        </w:rPr>
        <w:t>在涉外行业</w:t>
      </w:r>
      <w:r>
        <w:rPr>
          <w:rFonts w:hint="default" w:ascii="Times New Roman" w:hAnsi="Times New Roman" w:eastAsia="汉仪书宋二简" w:cs="Times New Roman"/>
          <w:bCs/>
          <w:color w:val="auto"/>
          <w:szCs w:val="21"/>
          <w:highlight w:val="none"/>
        </w:rPr>
        <w:t>、</w:t>
      </w:r>
      <w:r>
        <w:rPr>
          <w:rFonts w:hint="default" w:ascii="Times New Roman" w:hAnsi="Times New Roman" w:eastAsia="汉仪书宋二简" w:cs="Times New Roman"/>
          <w:bCs/>
          <w:color w:val="auto"/>
          <w:szCs w:val="21"/>
          <w:highlight w:val="none"/>
          <w:lang w:val="en-US" w:eastAsia="zh-CN"/>
        </w:rPr>
        <w:t>西班牙语</w:t>
      </w:r>
      <w:r>
        <w:rPr>
          <w:rFonts w:hint="default" w:ascii="Times New Roman" w:hAnsi="Times New Roman" w:eastAsia="汉仪书宋二简" w:cs="Times New Roman"/>
          <w:bCs/>
          <w:color w:val="auto"/>
          <w:szCs w:val="21"/>
          <w:highlight w:val="none"/>
        </w:rPr>
        <w:t>教育</w:t>
      </w:r>
      <w:r>
        <w:rPr>
          <w:rFonts w:hint="default" w:ascii="Times New Roman" w:hAnsi="Times New Roman" w:eastAsia="汉仪书宋二简" w:cs="Times New Roman"/>
          <w:bCs/>
          <w:color w:val="auto"/>
          <w:szCs w:val="21"/>
          <w:highlight w:val="none"/>
          <w:lang w:val="en-US" w:eastAsia="zh-CN"/>
        </w:rPr>
        <w:t>与学术研究</w:t>
      </w:r>
      <w:r>
        <w:rPr>
          <w:rFonts w:hint="default" w:ascii="Times New Roman" w:hAnsi="Times New Roman" w:eastAsia="汉仪书宋二简" w:cs="Times New Roman"/>
          <w:bCs/>
          <w:color w:val="auto"/>
          <w:szCs w:val="21"/>
          <w:highlight w:val="none"/>
        </w:rPr>
        <w:t>等方面具有竞争优势的高素质创新型专业人才。</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本专业学生毕业后五年左右预期能够具有如下能力：</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目标 1（职业素养，由毕业要求1、10支撑）：具有良好的身心素质、人文素养、</w:t>
      </w:r>
      <w:r>
        <w:rPr>
          <w:rFonts w:hint="eastAsia" w:eastAsia="汉仪书宋二简" w:cs="Times New Roman"/>
          <w:bCs/>
          <w:color w:val="FF0000"/>
          <w:szCs w:val="21"/>
          <w:lang w:val="en-US" w:eastAsia="zh-CN"/>
        </w:rPr>
        <w:t>法律意识、</w:t>
      </w:r>
      <w:r>
        <w:rPr>
          <w:rFonts w:hint="default" w:ascii="Times New Roman" w:hAnsi="Times New Roman" w:eastAsia="汉仪书宋二简" w:cs="Times New Roman"/>
          <w:bCs/>
          <w:color w:val="auto"/>
          <w:szCs w:val="21"/>
        </w:rPr>
        <w:t xml:space="preserve">职业道德和敬业精神，自觉践行社会主义核心价值观；  </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 xml:space="preserve">目标 2（业务能力，由毕业要求 2、3、4、5 支撑）：具备较强的西班牙语及英语语言能力、跨文化交际能力、国际商务操作及管理能力，能胜任国际项目运营管理、海外市场开拓、高级语言服务等工作，能创造性地解决国际合作与竞争、国际项目跨文化适应等方面的实际问题； </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目标 3（</w:t>
      </w:r>
      <w:r>
        <w:rPr>
          <w:rFonts w:hint="default" w:ascii="Times New Roman" w:hAnsi="Times New Roman" w:eastAsia="汉仪书宋二简" w:cs="Times New Roman"/>
          <w:bCs/>
          <w:color w:val="auto"/>
          <w:szCs w:val="21"/>
          <w:lang w:val="en-US" w:eastAsia="zh-CN"/>
        </w:rPr>
        <w:t>管理</w:t>
      </w:r>
      <w:r>
        <w:rPr>
          <w:rFonts w:hint="default" w:ascii="Times New Roman" w:hAnsi="Times New Roman" w:eastAsia="汉仪书宋二简" w:cs="Times New Roman"/>
          <w:bCs/>
          <w:color w:val="auto"/>
          <w:szCs w:val="21"/>
        </w:rPr>
        <w:t xml:space="preserve">能力，由毕业要求 6、7 支撑）：具有较强团队协作和管理能力，成为所从事领域的业务骨干； </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目标 4（发展能力，由毕业要求 8、9 支撑）：具有国际视野，通过终身学习渠道提升自我能力，适应职业发展。</w:t>
      </w:r>
    </w:p>
    <w:p>
      <w:pPr>
        <w:keepNext w:val="0"/>
        <w:keepLines w:val="0"/>
        <w:pageBreakBefore w:val="0"/>
        <w:widowControl/>
        <w:kinsoku/>
        <w:wordWrap/>
        <w:overflowPunct/>
        <w:topLinePunct w:val="0"/>
        <w:autoSpaceDE/>
        <w:autoSpaceDN/>
        <w:bidi w:val="0"/>
        <w:adjustRightInd w:val="0"/>
        <w:snapToGrid w:val="0"/>
        <w:spacing w:line="460" w:lineRule="exact"/>
        <w:textAlignment w:val="auto"/>
        <w:rPr>
          <w:rFonts w:hint="default" w:ascii="Times New Roman" w:hAnsi="Times New Roman" w:eastAsia="汉仪书宋二简" w:cs="Times New Roman"/>
          <w:b/>
          <w:color w:val="auto"/>
          <w:szCs w:val="21"/>
        </w:rPr>
      </w:pPr>
      <w:r>
        <w:rPr>
          <w:rFonts w:hint="default" w:ascii="Times New Roman" w:hAnsi="Times New Roman" w:eastAsia="汉仪书宋二简" w:cs="Times New Roman"/>
          <w:b/>
          <w:color w:val="auto"/>
          <w:szCs w:val="21"/>
        </w:rPr>
        <w:t>2．毕业要求</w:t>
      </w:r>
    </w:p>
    <w:p>
      <w:pPr>
        <w:pStyle w:val="11"/>
        <w:keepNext w:val="0"/>
        <w:keepLines w:val="0"/>
        <w:pageBreakBefore w:val="0"/>
        <w:kinsoku/>
        <w:wordWrap/>
        <w:overflowPunct/>
        <w:topLinePunct w:val="0"/>
        <w:autoSpaceDE/>
        <w:autoSpaceDN/>
        <w:bidi w:val="0"/>
        <w:spacing w:line="460" w:lineRule="exact"/>
        <w:ind w:firstLine="420"/>
        <w:textAlignment w:val="auto"/>
        <w:rPr>
          <w:rFonts w:hint="default" w:ascii="Times New Roman" w:hAnsi="Times New Roman" w:eastAsia="汉仪书宋二简" w:cs="Times New Roman"/>
          <w:b w:val="0"/>
          <w:bCs/>
          <w:color w:val="auto"/>
          <w:highlight w:val="none"/>
          <w:lang w:val="en-US" w:eastAsia="zh-CN"/>
        </w:rPr>
      </w:pPr>
      <w:r>
        <w:rPr>
          <w:rFonts w:hint="default" w:ascii="Times New Roman" w:hAnsi="Times New Roman" w:eastAsia="汉仪书宋二简" w:cs="Times New Roman"/>
          <w:b w:val="0"/>
          <w:bCs/>
          <w:color w:val="auto"/>
          <w:szCs w:val="21"/>
        </w:rPr>
        <w:t>要求1：</w:t>
      </w:r>
      <w:r>
        <w:rPr>
          <w:rFonts w:hint="default" w:ascii="Times New Roman" w:hAnsi="Times New Roman" w:eastAsia="汉仪书宋二简" w:cs="Times New Roman"/>
          <w:b w:val="0"/>
          <w:bCs/>
          <w:color w:val="auto"/>
          <w:highlight w:val="none"/>
        </w:rPr>
        <w:t>家国情怀与人文科学素养：</w:t>
      </w:r>
      <w:r>
        <w:rPr>
          <w:rFonts w:hint="default" w:ascii="Times New Roman" w:hAnsi="Times New Roman" w:eastAsia="汉仪书宋二简" w:cs="Times New Roman"/>
          <w:b w:val="0"/>
          <w:bCs/>
          <w:color w:val="auto"/>
          <w:highlight w:val="none"/>
          <w:lang w:val="en-US" w:eastAsia="zh-CN"/>
        </w:rPr>
        <w:t>具有正确的世界观、人生观和价值观，具备良好的道德品质、中国情怀和国际视野、拥有社会责任感、人文与科学素养以及合作与创新精神。</w:t>
      </w:r>
    </w:p>
    <w:p>
      <w:pPr>
        <w:keepNext w:val="0"/>
        <w:keepLines w:val="0"/>
        <w:pageBreakBefore w:val="0"/>
        <w:kinsoku/>
        <w:wordWrap/>
        <w:overflowPunct/>
        <w:topLinePunct w:val="0"/>
        <w:autoSpaceDE/>
        <w:autoSpaceDN/>
        <w:bidi w:val="0"/>
        <w:spacing w:line="460" w:lineRule="exact"/>
        <w:ind w:firstLine="420" w:firstLineChars="200"/>
        <w:textAlignment w:val="auto"/>
        <w:rPr>
          <w:rFonts w:hint="default" w:ascii="Times New Roman" w:hAnsi="Times New Roman" w:eastAsia="汉仪书宋二简" w:cs="Times New Roman"/>
          <w:b w:val="0"/>
          <w:bCs/>
          <w:color w:val="auto"/>
          <w:spacing w:val="-2"/>
          <w:kern w:val="0"/>
        </w:rPr>
      </w:pPr>
      <w:r>
        <w:rPr>
          <w:rFonts w:hint="default" w:ascii="Times New Roman" w:hAnsi="Times New Roman" w:eastAsia="汉仪书宋二简" w:cs="Times New Roman"/>
          <w:b w:val="0"/>
          <w:bCs/>
          <w:color w:val="auto"/>
          <w:szCs w:val="21"/>
        </w:rPr>
        <w:t>要求2：</w:t>
      </w:r>
      <w:r>
        <w:rPr>
          <w:rFonts w:hint="default" w:ascii="Times New Roman" w:hAnsi="Times New Roman" w:eastAsia="汉仪书宋二简" w:cs="Times New Roman"/>
          <w:b w:val="0"/>
          <w:bCs/>
          <w:color w:val="auto"/>
          <w:szCs w:val="21"/>
          <w:lang w:val="en-US" w:eastAsia="zh-CN"/>
        </w:rPr>
        <w:t>知识结构：</w:t>
      </w:r>
      <w:r>
        <w:rPr>
          <w:rFonts w:hint="default" w:ascii="Times New Roman" w:hAnsi="Times New Roman" w:eastAsia="汉仪书宋二简" w:cs="Times New Roman"/>
          <w:b w:val="0"/>
          <w:bCs/>
          <w:color w:val="auto"/>
          <w:spacing w:val="-2"/>
          <w:kern w:val="0"/>
        </w:rPr>
        <w:t>掌握</w:t>
      </w:r>
      <w:r>
        <w:rPr>
          <w:rFonts w:hint="default" w:ascii="Times New Roman" w:hAnsi="Times New Roman" w:eastAsia="汉仪书宋二简" w:cs="Times New Roman"/>
          <w:b w:val="0"/>
          <w:bCs/>
          <w:color w:val="auto"/>
          <w:spacing w:val="-2"/>
          <w:kern w:val="0"/>
          <w:lang w:val="en-US" w:eastAsia="zh-CN"/>
        </w:rPr>
        <w:t>西班牙</w:t>
      </w:r>
      <w:r>
        <w:rPr>
          <w:rFonts w:hint="default" w:ascii="Times New Roman" w:hAnsi="Times New Roman" w:eastAsia="汉仪书宋二简" w:cs="Times New Roman"/>
          <w:b w:val="0"/>
          <w:bCs/>
          <w:color w:val="auto"/>
          <w:spacing w:val="-2"/>
          <w:kern w:val="0"/>
        </w:rPr>
        <w:t>语语言</w:t>
      </w:r>
      <w:r>
        <w:rPr>
          <w:rFonts w:hint="default" w:ascii="Times New Roman" w:hAnsi="Times New Roman" w:eastAsia="汉仪书宋二简" w:cs="Times New Roman"/>
          <w:b w:val="0"/>
          <w:bCs/>
          <w:color w:val="auto"/>
          <w:spacing w:val="-2"/>
          <w:kern w:val="0"/>
          <w:lang w:val="en-US" w:eastAsia="zh-CN"/>
        </w:rPr>
        <w:t>知识、西班牙语文学知识、西班牙语国家和地区知识、</w:t>
      </w:r>
      <w:r>
        <w:rPr>
          <w:rFonts w:hint="default" w:ascii="Times New Roman" w:hAnsi="Times New Roman" w:eastAsia="汉仪书宋二简" w:cs="Times New Roman"/>
          <w:b w:val="0"/>
          <w:bCs/>
          <w:color w:val="auto"/>
          <w:spacing w:val="-2"/>
          <w:kern w:val="0"/>
        </w:rPr>
        <w:t>熟悉中国语言文化知识</w:t>
      </w:r>
      <w:r>
        <w:rPr>
          <w:rFonts w:hint="default" w:ascii="Times New Roman" w:hAnsi="Times New Roman" w:eastAsia="汉仪书宋二简" w:cs="Times New Roman"/>
          <w:b w:val="0"/>
          <w:bCs/>
          <w:color w:val="auto"/>
          <w:spacing w:val="-2"/>
          <w:kern w:val="0"/>
          <w:lang w:eastAsia="zh-CN"/>
        </w:rPr>
        <w:t>、</w:t>
      </w:r>
      <w:r>
        <w:rPr>
          <w:rFonts w:hint="default" w:ascii="Times New Roman" w:hAnsi="Times New Roman" w:eastAsia="汉仪书宋二简" w:cs="Times New Roman"/>
          <w:b w:val="0"/>
          <w:bCs/>
          <w:color w:val="auto"/>
          <w:spacing w:val="-2"/>
          <w:kern w:val="0"/>
          <w:lang w:val="en-US" w:eastAsia="zh-CN"/>
        </w:rPr>
        <w:t>有一定的</w:t>
      </w:r>
      <w:r>
        <w:rPr>
          <w:rFonts w:hint="default" w:ascii="Times New Roman" w:hAnsi="Times New Roman" w:eastAsia="汉仪书宋二简" w:cs="Times New Roman"/>
          <w:b w:val="0"/>
          <w:bCs/>
          <w:color w:val="auto"/>
          <w:spacing w:val="-2"/>
          <w:kern w:val="0"/>
        </w:rPr>
        <w:t>商务相关专业知识以及人文社会科学与自然科学基础知识，形成跨学科知识结构。</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要求3：外语</w:t>
      </w:r>
      <w:r>
        <w:rPr>
          <w:rFonts w:hint="default" w:ascii="Times New Roman" w:hAnsi="Times New Roman" w:eastAsia="汉仪书宋二简" w:cs="Times New Roman"/>
          <w:bCs/>
          <w:color w:val="auto"/>
          <w:szCs w:val="21"/>
          <w:lang w:val="en-US" w:eastAsia="zh-CN"/>
        </w:rPr>
        <w:t>应用</w:t>
      </w:r>
      <w:r>
        <w:rPr>
          <w:rFonts w:hint="default" w:ascii="Times New Roman" w:hAnsi="Times New Roman" w:eastAsia="汉仪书宋二简" w:cs="Times New Roman"/>
          <w:bCs/>
          <w:color w:val="auto"/>
          <w:szCs w:val="21"/>
        </w:rPr>
        <w:t>能力：具有扎实的西班牙语语言文化基础与较强的西班牙语听、说、读、写、译等基本能力，有较好的西班牙语学习能力、语言组织与运用能力；具有英语综合运用能力，能够运用英语完成基本交际任务。</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要求4：商务知识与实践能力：掌握基本的商务活动知识和通用商务技能，掌握国际贸易、国际商务管理等相关知识，具备基本的从事国际商务活动的综合能力。</w:t>
      </w:r>
    </w:p>
    <w:p>
      <w:pPr>
        <w:pStyle w:val="11"/>
        <w:keepNext w:val="0"/>
        <w:keepLines w:val="0"/>
        <w:pageBreakBefore w:val="0"/>
        <w:kinsoku/>
        <w:wordWrap/>
        <w:overflowPunct/>
        <w:topLinePunct w:val="0"/>
        <w:autoSpaceDE/>
        <w:autoSpaceDN/>
        <w:bidi w:val="0"/>
        <w:spacing w:line="460" w:lineRule="exact"/>
        <w:ind w:firstLine="42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highlight w:val="none"/>
        </w:rPr>
        <w:t>要求5：</w:t>
      </w:r>
      <w:r>
        <w:rPr>
          <w:rFonts w:hint="default" w:ascii="Times New Roman" w:hAnsi="Times New Roman" w:eastAsia="汉仪书宋二简" w:cs="Times New Roman"/>
          <w:bCs/>
          <w:color w:val="auto"/>
          <w:szCs w:val="21"/>
        </w:rPr>
        <w:t>母语表达及本族文化传播能力：具备良好的中国语言文化知识和沟通表达能力，了解中国的历史、经济、文化、科技等发展情况，了解中国对外政策和法规，能够使用外语较准确地传播推广本国语言文化。</w:t>
      </w:r>
    </w:p>
    <w:p>
      <w:pPr>
        <w:keepNext w:val="0"/>
        <w:keepLines w:val="0"/>
        <w:pageBreakBefore w:val="0"/>
        <w:kinsoku/>
        <w:wordWrap/>
        <w:overflowPunct/>
        <w:topLinePunct w:val="0"/>
        <w:autoSpaceDE/>
        <w:autoSpaceDN/>
        <w:bidi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要求6：职业规范与团队合作能力：具有基本</w:t>
      </w:r>
      <w:r>
        <w:rPr>
          <w:rFonts w:hint="default" w:ascii="Times New Roman" w:hAnsi="Times New Roman" w:eastAsia="汉仪书宋二简" w:cs="Times New Roman"/>
          <w:bCs/>
          <w:color w:val="auto"/>
          <w:szCs w:val="21"/>
          <w:highlight w:val="none"/>
        </w:rPr>
        <w:t>法律意识，</w:t>
      </w:r>
      <w:r>
        <w:rPr>
          <w:rFonts w:hint="default" w:ascii="Times New Roman" w:hAnsi="Times New Roman" w:eastAsia="汉仪书宋二简" w:cs="Times New Roman"/>
          <w:bCs/>
          <w:color w:val="auto"/>
          <w:szCs w:val="21"/>
        </w:rPr>
        <w:t>能够在商务实践中理解并遵守职业道德规范，履行义务；能够在多学科背景下的团队中承担个体、团队成员以及负责人的角色；具有团队协作精神、组织协调与管理的能力。</w:t>
      </w:r>
    </w:p>
    <w:p>
      <w:pPr>
        <w:keepNext w:val="0"/>
        <w:keepLines w:val="0"/>
        <w:pageBreakBefore w:val="0"/>
        <w:kinsoku/>
        <w:wordWrap/>
        <w:overflowPunct/>
        <w:topLinePunct w:val="0"/>
        <w:autoSpaceDE/>
        <w:autoSpaceDN/>
        <w:bidi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要求7：思辨与创新创业能力：具备理解、推理、评价、分析等认知能力</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分析解决问题能力与思辨能力，具备情感调试能力</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创新创业意识和能力。</w:t>
      </w:r>
    </w:p>
    <w:p>
      <w:pPr>
        <w:keepNext w:val="0"/>
        <w:keepLines w:val="0"/>
        <w:pageBreakBefore w:val="0"/>
        <w:kinsoku/>
        <w:wordWrap/>
        <w:overflowPunct/>
        <w:topLinePunct w:val="0"/>
        <w:autoSpaceDE/>
        <w:autoSpaceDN/>
        <w:bidi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要求8：</w:t>
      </w:r>
      <w:r>
        <w:rPr>
          <w:rFonts w:hint="default" w:ascii="Times New Roman" w:hAnsi="Times New Roman" w:eastAsia="汉仪书宋二简" w:cs="Times New Roman"/>
          <w:bCs/>
          <w:color w:val="auto"/>
          <w:szCs w:val="21"/>
          <w:highlight w:val="none"/>
        </w:rPr>
        <w:t>国际视野</w:t>
      </w:r>
      <w:r>
        <w:rPr>
          <w:rFonts w:hint="default" w:ascii="Times New Roman" w:hAnsi="Times New Roman" w:eastAsia="汉仪书宋二简" w:cs="Times New Roman"/>
          <w:b w:val="0"/>
          <w:bCs/>
          <w:color w:val="auto"/>
          <w:szCs w:val="21"/>
          <w:highlight w:val="none"/>
        </w:rPr>
        <w:t>与</w:t>
      </w:r>
      <w:r>
        <w:rPr>
          <w:rFonts w:hint="default" w:ascii="Times New Roman" w:hAnsi="Times New Roman" w:eastAsia="汉仪书宋二简" w:cs="Times New Roman"/>
          <w:b w:val="0"/>
          <w:bCs/>
          <w:color w:val="auto"/>
          <w:szCs w:val="21"/>
          <w:highlight w:val="none"/>
          <w:lang w:val="en-US" w:eastAsia="zh-CN"/>
        </w:rPr>
        <w:t>跨文化交际能力</w:t>
      </w:r>
      <w:r>
        <w:rPr>
          <w:rFonts w:hint="default" w:ascii="Times New Roman" w:hAnsi="Times New Roman" w:eastAsia="汉仪书宋二简" w:cs="Times New Roman"/>
          <w:b w:val="0"/>
          <w:bCs/>
          <w:color w:val="auto"/>
          <w:szCs w:val="21"/>
          <w:highlight w:val="none"/>
        </w:rPr>
        <w:t>：具</w:t>
      </w:r>
      <w:r>
        <w:rPr>
          <w:rFonts w:hint="default" w:ascii="Times New Roman" w:hAnsi="Times New Roman" w:eastAsia="汉仪书宋二简" w:cs="Times New Roman"/>
          <w:b w:val="0"/>
          <w:bCs/>
          <w:color w:val="auto"/>
          <w:szCs w:val="21"/>
        </w:rPr>
        <w:t>有</w:t>
      </w:r>
      <w:r>
        <w:rPr>
          <w:rFonts w:hint="default" w:ascii="Times New Roman" w:hAnsi="Times New Roman" w:eastAsia="汉仪书宋二简" w:cs="Times New Roman"/>
          <w:bCs/>
          <w:color w:val="auto"/>
          <w:szCs w:val="21"/>
        </w:rPr>
        <w:t>对各国文化尊重、开放、包容的心态；了解西班牙语国家的历史、经济、文化、科技等发展情况，熟悉中国与西班牙语国家商务礼仪与习惯，具有跨文化思维能力、适应能力、沟通能力以及商务交际能力。</w:t>
      </w:r>
    </w:p>
    <w:p>
      <w:pPr>
        <w:keepNext w:val="0"/>
        <w:keepLines w:val="0"/>
        <w:pageBreakBefore w:val="0"/>
        <w:kinsoku/>
        <w:wordWrap/>
        <w:overflowPunct/>
        <w:topLinePunct w:val="0"/>
        <w:autoSpaceDE/>
        <w:autoSpaceDN/>
        <w:bidi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要求9：自主学习与实践能力：具有终身学习意识和自我管理、自主学习与实践能力，掌握计算机基本知识和应用能力，能熟练运用多种现代信息技术手段获取相关信息，能借助</w:t>
      </w:r>
      <w:r>
        <w:rPr>
          <w:rFonts w:hint="eastAsia" w:eastAsia="汉仪书宋二简" w:cs="Times New Roman"/>
          <w:bCs/>
          <w:color w:val="FF0000"/>
          <w:szCs w:val="21"/>
          <w:lang w:val="en-US" w:eastAsia="zh-CN"/>
        </w:rPr>
        <w:t>计算机辅助翻译</w:t>
      </w:r>
      <w:r>
        <w:rPr>
          <w:rFonts w:hint="eastAsia" w:eastAsia="汉仪书宋二简" w:cs="Times New Roman"/>
          <w:bCs/>
          <w:color w:val="auto"/>
          <w:szCs w:val="21"/>
          <w:lang w:val="en-US" w:eastAsia="zh-CN"/>
        </w:rPr>
        <w:t>，利用</w:t>
      </w:r>
      <w:r>
        <w:rPr>
          <w:rFonts w:hint="default" w:ascii="Times New Roman" w:hAnsi="Times New Roman" w:eastAsia="汉仪书宋二简" w:cs="Times New Roman"/>
          <w:bCs/>
          <w:color w:val="auto"/>
          <w:szCs w:val="21"/>
        </w:rPr>
        <w:t>网络熟练检索各类西班牙语文献或进行商务交易活动，能够通过不断学习，适应社会和个人可持续发展。</w:t>
      </w:r>
    </w:p>
    <w:p>
      <w:pPr>
        <w:pStyle w:val="11"/>
        <w:keepNext w:val="0"/>
        <w:keepLines w:val="0"/>
        <w:pageBreakBefore w:val="0"/>
        <w:kinsoku/>
        <w:wordWrap/>
        <w:overflowPunct/>
        <w:topLinePunct w:val="0"/>
        <w:autoSpaceDE/>
        <w:autoSpaceDN/>
        <w:bidi w:val="0"/>
        <w:spacing w:line="460" w:lineRule="exact"/>
        <w:ind w:firstLine="420"/>
        <w:textAlignment w:val="auto"/>
        <w:rPr>
          <w:rFonts w:hint="default" w:ascii="Times New Roman" w:hAnsi="Times New Roman" w:eastAsia="汉仪书宋二简" w:cs="Times New Roman"/>
          <w:color w:val="auto"/>
        </w:rPr>
      </w:pPr>
      <w:r>
        <w:rPr>
          <w:rFonts w:hint="default" w:ascii="Times New Roman" w:hAnsi="Times New Roman" w:eastAsia="汉仪书宋二简" w:cs="Times New Roman"/>
          <w:bCs/>
          <w:color w:val="auto"/>
          <w:szCs w:val="21"/>
        </w:rPr>
        <w:t>要求10：</w:t>
      </w:r>
      <w:r>
        <w:rPr>
          <w:rFonts w:hint="default" w:ascii="Times New Roman" w:hAnsi="Times New Roman" w:eastAsia="汉仪书宋二简" w:cs="Times New Roman"/>
          <w:color w:val="auto"/>
        </w:rPr>
        <w:t>劳动、审美与身心素养：具有知行合一、注重实践的劳动参与意识，会使用现代劳动工具，掌握现代劳动技能；具有善于发现、理解和欣赏美的能力，以及健康向上的审美趣味；具有强健体魄、健康心态，拥有拼搏精神和健全人格。</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default" w:ascii="Times New Roman" w:hAnsi="Times New Roman" w:eastAsia="黑体" w:cs="Times New Roman"/>
          <w:bCs w:val="0"/>
          <w:color w:val="auto"/>
          <w:sz w:val="24"/>
          <w:szCs w:val="24"/>
          <w:lang w:val="en-US" w:eastAsia="zh-CN"/>
        </w:rPr>
        <w:t>三、课程体系</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sectPr>
          <w:headerReference r:id="rId3" w:type="default"/>
          <w:footerReference r:id="rId4" w:type="default"/>
          <w:pgSz w:w="11906" w:h="16157"/>
          <w:pgMar w:top="1440" w:right="1797" w:bottom="1440" w:left="1797" w:header="850" w:footer="992" w:gutter="0"/>
          <w:cols w:space="0" w:num="1"/>
          <w:rtlGutter w:val="0"/>
          <w:docGrid w:type="lines" w:linePitch="316" w:charSpace="0"/>
        </w:sectPr>
      </w:pP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color w:val="auto"/>
          <w:spacing w:val="-2"/>
          <w:szCs w:val="21"/>
        </w:rPr>
      </w:pPr>
      <w:r>
        <w:rPr>
          <w:rFonts w:eastAsia="汉仪书宋二简"/>
          <w:b/>
          <w:color w:val="auto"/>
          <w:spacing w:val="-2"/>
          <w:szCs w:val="21"/>
        </w:rPr>
        <w:t>（一）通识课程</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sectPr>
          <w:type w:val="continuous"/>
          <w:pgSz w:w="11906" w:h="16157"/>
          <w:pgMar w:top="1440" w:right="1797" w:bottom="1440" w:left="1797" w:header="850" w:footer="992" w:gutter="0"/>
          <w:cols w:equalWidth="0" w:num="2">
            <w:col w:w="3943" w:space="425"/>
            <w:col w:w="3943"/>
          </w:cols>
          <w:rtlGutter w:val="0"/>
          <w:docGrid w:type="lines" w:linePitch="316" w:charSpace="0"/>
        </w:sectPr>
      </w:pP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
          <w:bCs/>
          <w:color w:val="auto"/>
          <w:szCs w:val="21"/>
        </w:rPr>
        <w:t>1. 通识课程必修课（应修</w:t>
      </w:r>
      <w:r>
        <w:rPr>
          <w:rFonts w:hint="eastAsia" w:eastAsia="汉仪书宋二简"/>
          <w:b/>
          <w:bCs/>
          <w:color w:val="auto"/>
          <w:szCs w:val="21"/>
          <w:lang w:val="en-US" w:eastAsia="zh-CN"/>
        </w:rPr>
        <w:t>40.5</w:t>
      </w:r>
      <w:r>
        <w:rPr>
          <w:rFonts w:eastAsia="汉仪书宋二简"/>
          <w:b/>
          <w:bCs/>
          <w:color w:val="auto"/>
          <w:szCs w:val="21"/>
        </w:rPr>
        <w:t>学分）</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99510041</w:t>
      </w:r>
      <w:r>
        <w:rPr>
          <w:rFonts w:hint="eastAsia" w:eastAsia="汉仪书宋二简"/>
          <w:bCs/>
          <w:color w:val="auto"/>
          <w:szCs w:val="21"/>
          <w:lang w:val="en-US" w:eastAsia="zh-CN"/>
        </w:rPr>
        <w:t xml:space="preserve">  </w:t>
      </w:r>
      <w:r>
        <w:rPr>
          <w:rFonts w:eastAsia="汉仪书宋二简"/>
          <w:bCs/>
          <w:color w:val="auto"/>
          <w:szCs w:val="21"/>
        </w:rPr>
        <w:t>军事理论（2.0）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9</w:t>
      </w:r>
      <w:r>
        <w:rPr>
          <w:rFonts w:eastAsia="汉仪书宋二简"/>
          <w:bCs/>
          <w:color w:val="auto"/>
          <w:szCs w:val="21"/>
        </w:rPr>
        <w:t>4010021</w:t>
      </w:r>
      <w:r>
        <w:rPr>
          <w:rFonts w:hint="eastAsia" w:eastAsia="汉仪书宋二简"/>
          <w:bCs/>
          <w:color w:val="auto"/>
          <w:szCs w:val="21"/>
          <w:lang w:val="en-US" w:eastAsia="zh-CN"/>
        </w:rPr>
        <w:t xml:space="preserve">  </w:t>
      </w:r>
      <w:r>
        <w:rPr>
          <w:rFonts w:hint="eastAsia" w:eastAsia="汉仪书宋二简"/>
          <w:bCs/>
          <w:color w:val="auto"/>
          <w:szCs w:val="21"/>
        </w:rPr>
        <w:t>国家安全</w:t>
      </w:r>
      <w:r>
        <w:rPr>
          <w:rFonts w:eastAsia="汉仪书宋二简"/>
          <w:bCs/>
          <w:color w:val="auto"/>
          <w:szCs w:val="21"/>
        </w:rPr>
        <w:t>教育（1.0）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9</w:t>
      </w:r>
      <w:r>
        <w:rPr>
          <w:rFonts w:eastAsia="汉仪书宋二简"/>
          <w:bCs/>
          <w:color w:val="auto"/>
          <w:szCs w:val="21"/>
        </w:rPr>
        <w:t>4020021</w:t>
      </w:r>
      <w:r>
        <w:rPr>
          <w:rFonts w:hint="eastAsia" w:eastAsia="汉仪书宋二简"/>
          <w:bCs/>
          <w:color w:val="auto"/>
          <w:szCs w:val="21"/>
          <w:lang w:val="en-US" w:eastAsia="zh-CN"/>
        </w:rPr>
        <w:t xml:space="preserve">  </w:t>
      </w:r>
      <w:r>
        <w:rPr>
          <w:rFonts w:hint="eastAsia" w:eastAsia="汉仪书宋二简"/>
          <w:bCs/>
          <w:color w:val="auto"/>
          <w:szCs w:val="21"/>
        </w:rPr>
        <w:t>劳动</w:t>
      </w:r>
      <w:r>
        <w:rPr>
          <w:rFonts w:eastAsia="汉仪书宋二简"/>
          <w:bCs/>
          <w:color w:val="auto"/>
          <w:szCs w:val="21"/>
        </w:rPr>
        <w:t>教育（</w:t>
      </w:r>
      <w:r>
        <w:rPr>
          <w:rFonts w:hint="eastAsia" w:eastAsia="汉仪书宋二简"/>
          <w:bCs/>
          <w:color w:val="auto"/>
          <w:szCs w:val="21"/>
        </w:rPr>
        <w:t>1.0</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lang w:eastAsia="zh-CN"/>
        </w:rPr>
        <w:t>72540051</w:t>
      </w:r>
      <w:r>
        <w:rPr>
          <w:rFonts w:hint="eastAsia" w:eastAsia="汉仪书宋二简"/>
          <w:bCs/>
          <w:color w:val="auto"/>
          <w:szCs w:val="21"/>
          <w:lang w:val="en-US" w:eastAsia="zh-CN"/>
        </w:rPr>
        <w:t xml:space="preserve">  </w:t>
      </w:r>
      <w:r>
        <w:rPr>
          <w:rFonts w:eastAsia="汉仪书宋二简"/>
          <w:bCs/>
          <w:color w:val="auto"/>
          <w:szCs w:val="21"/>
        </w:rPr>
        <w:t>思想道德与法治（2.5）</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72500061</w:t>
      </w:r>
      <w:r>
        <w:rPr>
          <w:rFonts w:hint="eastAsia" w:eastAsia="汉仪书宋二简"/>
          <w:bCs/>
          <w:color w:val="auto"/>
          <w:szCs w:val="21"/>
          <w:lang w:val="en-US" w:eastAsia="zh-CN"/>
        </w:rPr>
        <w:t xml:space="preserve">  </w:t>
      </w:r>
      <w:r>
        <w:rPr>
          <w:rFonts w:eastAsia="汉仪书宋二简"/>
          <w:bCs/>
          <w:color w:val="auto"/>
          <w:szCs w:val="21"/>
        </w:rPr>
        <w:t>中国近现代史纲要（2.5）</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72330061</w:t>
      </w:r>
      <w:r>
        <w:rPr>
          <w:rFonts w:hint="eastAsia" w:eastAsia="汉仪书宋二简"/>
          <w:bCs/>
          <w:color w:val="auto"/>
          <w:szCs w:val="21"/>
          <w:lang w:val="en-US" w:eastAsia="zh-CN"/>
        </w:rPr>
        <w:t xml:space="preserve">  </w:t>
      </w:r>
      <w:r>
        <w:rPr>
          <w:rFonts w:eastAsia="汉仪书宋二简"/>
          <w:bCs/>
          <w:color w:val="auto"/>
          <w:szCs w:val="21"/>
        </w:rPr>
        <w:t>马克思主义基本原理（2.5）</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lang w:eastAsia="zh-CN"/>
        </w:rPr>
        <w:t>72370051</w:t>
      </w:r>
      <w:r>
        <w:rPr>
          <w:rFonts w:hint="eastAsia" w:eastAsia="汉仪书宋二简"/>
          <w:bCs/>
          <w:color w:val="auto"/>
          <w:szCs w:val="21"/>
          <w:lang w:val="en-US" w:eastAsia="zh-CN"/>
        </w:rPr>
        <w:t xml:space="preserve">  </w:t>
      </w:r>
      <w:r>
        <w:rPr>
          <w:rFonts w:eastAsia="汉仪书宋二简"/>
          <w:bCs/>
          <w:color w:val="auto"/>
        </w:rPr>
        <w:t>毛泽东思想和中国特色社会主义理论体</w:t>
      </w:r>
      <w:r>
        <w:rPr>
          <w:rFonts w:eastAsia="汉仪书宋二简"/>
          <w:bCs/>
          <w:color w:val="auto"/>
          <w:highlight w:val="none"/>
        </w:rPr>
        <w:t>系概论</w:t>
      </w:r>
      <w:r>
        <w:rPr>
          <w:rFonts w:eastAsia="汉仪书宋二简"/>
          <w:b w:val="0"/>
          <w:bCs/>
          <w:color w:val="auto"/>
          <w:szCs w:val="21"/>
          <w:highlight w:val="none"/>
        </w:rPr>
        <w:t>（</w:t>
      </w:r>
      <w:r>
        <w:rPr>
          <w:rFonts w:hint="eastAsia" w:eastAsia="汉仪书宋二简"/>
          <w:b w:val="0"/>
          <w:bCs/>
          <w:color w:val="auto"/>
          <w:szCs w:val="21"/>
          <w:highlight w:val="none"/>
          <w:lang w:val="en-US" w:eastAsia="zh-CN"/>
        </w:rPr>
        <w:t>2.5</w:t>
      </w:r>
      <w:r>
        <w:rPr>
          <w:rFonts w:eastAsia="汉仪书宋二简"/>
          <w:b w:val="0"/>
          <w:bCs/>
          <w:color w:val="auto"/>
          <w:szCs w:val="21"/>
          <w:highlight w:val="none"/>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72451-2＃</w:t>
      </w:r>
      <w:r>
        <w:rPr>
          <w:rFonts w:hint="eastAsia" w:eastAsia="汉仪书宋二简"/>
          <w:bCs/>
          <w:color w:val="auto"/>
          <w:szCs w:val="21"/>
          <w:lang w:val="en-US" w:eastAsia="zh-CN"/>
        </w:rPr>
        <w:t xml:space="preserve">  </w:t>
      </w:r>
      <w:r>
        <w:rPr>
          <w:rFonts w:eastAsia="汉仪书宋二简"/>
          <w:bCs/>
          <w:color w:val="auto"/>
          <w:szCs w:val="21"/>
        </w:rPr>
        <w:t>形势与政策（2.0）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72460021</w:t>
      </w:r>
      <w:r>
        <w:rPr>
          <w:rFonts w:hint="eastAsia" w:eastAsia="汉仪书宋二简"/>
          <w:bCs/>
          <w:color w:val="auto"/>
          <w:szCs w:val="21"/>
          <w:lang w:val="en-US" w:eastAsia="zh-CN"/>
        </w:rPr>
        <w:t xml:space="preserve">  </w:t>
      </w:r>
      <w:r>
        <w:rPr>
          <w:rFonts w:eastAsia="汉仪书宋二简"/>
          <w:bCs/>
          <w:color w:val="auto"/>
          <w:szCs w:val="21"/>
        </w:rPr>
        <w:t>就业指导（1.0）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6G281-2#</w:t>
      </w:r>
      <w:r>
        <w:rPr>
          <w:rFonts w:hint="eastAsia" w:eastAsia="汉仪书宋二简"/>
          <w:bCs/>
          <w:color w:val="auto"/>
          <w:szCs w:val="21"/>
          <w:lang w:val="en-US" w:eastAsia="zh-CN"/>
        </w:rPr>
        <w:t xml:space="preserve">  </w:t>
      </w:r>
      <w:r>
        <w:rPr>
          <w:rFonts w:eastAsia="汉仪书宋二简"/>
          <w:bCs/>
          <w:color w:val="auto"/>
          <w:szCs w:val="21"/>
        </w:rPr>
        <w:t>创新创业理论与实践（2.0）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C00000"/>
          <w:szCs w:val="21"/>
          <w:lang w:val="en-US" w:eastAsia="zh-CN"/>
        </w:rPr>
        <w:t>50950033</w:t>
      </w:r>
      <w:r>
        <w:rPr>
          <w:rFonts w:hint="eastAsia" w:eastAsia="汉仪书宋二简"/>
          <w:bCs/>
          <w:color w:val="auto"/>
          <w:szCs w:val="21"/>
          <w:lang w:val="en-US" w:eastAsia="zh-CN"/>
        </w:rPr>
        <w:t xml:space="preserve">  </w:t>
      </w:r>
      <w:r>
        <w:rPr>
          <w:rFonts w:hint="eastAsia" w:eastAsia="汉仪书宋二简"/>
          <w:bCs/>
          <w:color w:val="C00000"/>
          <w:szCs w:val="21"/>
          <w:lang w:eastAsia="zh-CN"/>
        </w:rPr>
        <w:t>大学计算机及人工智能基础</w:t>
      </w:r>
      <w:r>
        <w:rPr>
          <w:rFonts w:eastAsia="汉仪书宋二简"/>
          <w:bCs/>
          <w:color w:val="auto"/>
          <w:szCs w:val="21"/>
        </w:rPr>
        <w:t>（1.5）</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highlight w:val="none"/>
        </w:rPr>
      </w:pPr>
      <w:r>
        <w:rPr>
          <w:rFonts w:eastAsia="汉仪书宋二简"/>
          <w:bCs/>
          <w:color w:val="auto"/>
          <w:szCs w:val="21"/>
          <w:highlight w:val="none"/>
        </w:rPr>
        <w:t>77701-5#</w:t>
      </w:r>
      <w:r>
        <w:rPr>
          <w:rFonts w:hint="eastAsia" w:eastAsia="汉仪书宋二简"/>
          <w:bCs/>
          <w:color w:val="auto"/>
          <w:szCs w:val="21"/>
          <w:lang w:val="en-US" w:eastAsia="zh-CN"/>
        </w:rPr>
        <w:t xml:space="preserve">  </w:t>
      </w:r>
      <w:r>
        <w:rPr>
          <w:rFonts w:hint="eastAsia" w:eastAsia="汉仪书宋二简"/>
          <w:bCs/>
          <w:color w:val="auto"/>
          <w:szCs w:val="21"/>
          <w:highlight w:val="none"/>
        </w:rPr>
        <w:t>商务</w:t>
      </w:r>
      <w:r>
        <w:rPr>
          <w:rFonts w:eastAsia="汉仪书宋二简"/>
          <w:bCs/>
          <w:color w:val="auto"/>
          <w:szCs w:val="21"/>
          <w:highlight w:val="none"/>
        </w:rPr>
        <w:t>英语（9.0）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73400041</w:t>
      </w:r>
      <w:r>
        <w:rPr>
          <w:rFonts w:hint="eastAsia" w:eastAsia="汉仪书宋二简"/>
          <w:bCs/>
          <w:color w:val="auto"/>
          <w:szCs w:val="21"/>
          <w:lang w:val="en-US" w:eastAsia="zh-CN"/>
        </w:rPr>
        <w:t xml:space="preserve">  </w:t>
      </w:r>
      <w:r>
        <w:rPr>
          <w:rFonts w:eastAsia="汉仪书宋二简"/>
          <w:bCs/>
          <w:color w:val="auto"/>
          <w:szCs w:val="21"/>
        </w:rPr>
        <w:t>大学语文（2.0）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99011-4#</w:t>
      </w:r>
      <w:r>
        <w:rPr>
          <w:rFonts w:hint="eastAsia" w:eastAsia="汉仪书宋二简"/>
          <w:bCs/>
          <w:color w:val="auto"/>
          <w:szCs w:val="21"/>
          <w:lang w:val="en-US" w:eastAsia="zh-CN"/>
        </w:rPr>
        <w:t xml:space="preserve">  </w:t>
      </w:r>
      <w:r>
        <w:rPr>
          <w:rFonts w:eastAsia="汉仪书宋二简"/>
          <w:bCs/>
          <w:color w:val="auto"/>
          <w:szCs w:val="21"/>
        </w:rPr>
        <w:t>体育（4.0）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72430043</w:t>
      </w:r>
      <w:r>
        <w:rPr>
          <w:rFonts w:hint="eastAsia" w:eastAsia="汉仪书宋二简"/>
          <w:bCs/>
          <w:color w:val="auto"/>
          <w:szCs w:val="21"/>
          <w:lang w:val="en-US" w:eastAsia="zh-CN"/>
        </w:rPr>
        <w:t xml:space="preserve">  </w:t>
      </w:r>
      <w:r>
        <w:rPr>
          <w:rFonts w:eastAsia="汉仪书宋二简"/>
          <w:bCs/>
          <w:color w:val="auto"/>
          <w:szCs w:val="21"/>
        </w:rPr>
        <w:t>大学生心理健康教育（2.0）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hint="default" w:eastAsia="汉仪书宋二简"/>
          <w:b w:val="0"/>
          <w:bCs/>
          <w:color w:val="auto"/>
          <w:szCs w:val="21"/>
          <w:highlight w:val="none"/>
          <w:lang w:val="en-US" w:eastAsia="zh-CN"/>
        </w:rPr>
      </w:pPr>
      <w:r>
        <w:rPr>
          <w:rFonts w:hint="eastAsia" w:eastAsia="汉仪书宋二简"/>
          <w:bCs/>
          <w:color w:val="auto"/>
          <w:szCs w:val="21"/>
        </w:rPr>
        <w:t>7M030061</w:t>
      </w:r>
      <w:r>
        <w:rPr>
          <w:rFonts w:hint="eastAsia" w:eastAsia="汉仪书宋二简"/>
          <w:bCs/>
          <w:color w:val="auto"/>
          <w:szCs w:val="21"/>
          <w:lang w:val="en-US" w:eastAsia="zh-CN"/>
        </w:rPr>
        <w:t xml:space="preserve">  </w:t>
      </w:r>
      <w:r>
        <w:rPr>
          <w:rFonts w:hint="eastAsia" w:eastAsia="汉仪书宋二简"/>
          <w:b w:val="0"/>
          <w:bCs/>
          <w:color w:val="auto"/>
          <w:szCs w:val="21"/>
          <w:highlight w:val="none"/>
          <w:lang w:val="en-US" w:eastAsia="zh-CN"/>
        </w:rPr>
        <w:t>习近平新时代中国特色社会主义思想概论（3.0）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
          <w:bCs/>
          <w:color w:val="auto"/>
          <w:szCs w:val="21"/>
        </w:rPr>
        <w:t>2. 通识课程选修课（应修6.0学分）</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中国</w:t>
      </w:r>
      <w:r>
        <w:rPr>
          <w:rFonts w:eastAsia="汉仪书宋二简"/>
          <w:bCs/>
          <w:color w:val="auto"/>
          <w:szCs w:val="21"/>
        </w:rPr>
        <w:t>共产党简史（限选）（1.0）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艺术素养类（限选）（</w:t>
      </w:r>
      <w:r>
        <w:rPr>
          <w:rFonts w:hint="eastAsia" w:eastAsia="汉仪书宋二简"/>
          <w:bCs/>
          <w:color w:val="auto"/>
          <w:szCs w:val="21"/>
          <w:lang w:val="en-US" w:eastAsia="zh-CN"/>
        </w:rPr>
        <w:t>1</w:t>
      </w:r>
      <w:r>
        <w:rPr>
          <w:rFonts w:eastAsia="汉仪书宋二简"/>
          <w:bCs/>
          <w:color w:val="auto"/>
          <w:szCs w:val="21"/>
        </w:rPr>
        <w:t>.0）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红色文化</w:t>
      </w:r>
      <w:r>
        <w:rPr>
          <w:rFonts w:hint="eastAsia" w:eastAsia="汉仪书宋二简"/>
          <w:bCs/>
          <w:color w:val="auto"/>
          <w:szCs w:val="21"/>
        </w:rPr>
        <w:t>类</w:t>
      </w:r>
      <w:r>
        <w:rPr>
          <w:rFonts w:eastAsia="汉仪书宋二简"/>
          <w:bCs/>
          <w:color w:val="auto"/>
          <w:szCs w:val="21"/>
        </w:rPr>
        <w:t>（限选）（1.0）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跨文化与国际视野类</w:t>
      </w:r>
      <w:r>
        <w:rPr>
          <w:rFonts w:hint="eastAsia" w:eastAsia="汉仪书宋二简"/>
          <w:bCs/>
          <w:color w:val="auto"/>
          <w:szCs w:val="21"/>
        </w:rPr>
        <w:t>（限选）</w:t>
      </w:r>
      <w:r>
        <w:rPr>
          <w:rFonts w:eastAsia="汉仪书宋二简"/>
          <w:bCs/>
          <w:color w:val="auto"/>
          <w:szCs w:val="21"/>
        </w:rPr>
        <w:t>（1.0）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人文素养类（1.0）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科学</w:t>
      </w:r>
      <w:r>
        <w:rPr>
          <w:rFonts w:eastAsia="汉仪书宋二简"/>
          <w:bCs/>
          <w:color w:val="auto"/>
          <w:szCs w:val="21"/>
        </w:rPr>
        <w:t>素养类（1.0）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安全与法律</w:t>
      </w:r>
      <w:r>
        <w:rPr>
          <w:rFonts w:hint="eastAsia" w:eastAsia="汉仪书宋二简"/>
          <w:bCs/>
          <w:color w:val="auto"/>
          <w:szCs w:val="21"/>
        </w:rPr>
        <w:t>法规</w:t>
      </w:r>
      <w:r>
        <w:rPr>
          <w:rFonts w:eastAsia="汉仪书宋二简"/>
          <w:bCs/>
          <w:color w:val="auto"/>
          <w:szCs w:val="21"/>
        </w:rPr>
        <w:t>类（1.0）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创新创业类（1.0）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color w:val="auto"/>
          <w:spacing w:val="-2"/>
          <w:szCs w:val="21"/>
        </w:rPr>
      </w:pPr>
      <w:r>
        <w:rPr>
          <w:rFonts w:eastAsia="汉仪书宋二简"/>
          <w:b/>
          <w:color w:val="auto"/>
          <w:spacing w:val="-2"/>
          <w:szCs w:val="21"/>
        </w:rPr>
        <w:t>（二）专业基础课程</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
          <w:bCs/>
          <w:color w:val="auto"/>
          <w:szCs w:val="21"/>
        </w:rPr>
        <w:t>1. 专业基础必修课程（应修64学分）</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78001-2#  初级西班牙语</w:t>
      </w:r>
      <w:r>
        <w:rPr>
          <w:rFonts w:hint="eastAsia" w:eastAsia="汉仪书宋二简"/>
          <w:bCs/>
          <w:color w:val="auto"/>
          <w:szCs w:val="21"/>
        </w:rPr>
        <w:t>（</w:t>
      </w:r>
      <w:r>
        <w:rPr>
          <w:rFonts w:eastAsia="汉仪书宋二简"/>
          <w:bCs/>
          <w:color w:val="auto"/>
          <w:szCs w:val="21"/>
        </w:rPr>
        <w:t>16.0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78011-2#  中级西班牙语</w:t>
      </w:r>
      <w:r>
        <w:rPr>
          <w:rFonts w:hint="eastAsia" w:eastAsia="汉仪书宋二简"/>
          <w:bCs/>
          <w:color w:val="auto"/>
          <w:szCs w:val="21"/>
        </w:rPr>
        <w:t>（</w:t>
      </w:r>
      <w:r>
        <w:rPr>
          <w:rFonts w:eastAsia="汉仪书宋二简"/>
          <w:bCs/>
          <w:color w:val="auto"/>
          <w:szCs w:val="21"/>
        </w:rPr>
        <w:t>18.0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78002-2#  高级西班牙语</w:t>
      </w:r>
      <w:r>
        <w:rPr>
          <w:rFonts w:hint="eastAsia" w:eastAsia="汉仪书宋二简"/>
          <w:bCs/>
          <w:color w:val="auto"/>
          <w:szCs w:val="21"/>
        </w:rPr>
        <w:t>（</w:t>
      </w:r>
      <w:r>
        <w:rPr>
          <w:rFonts w:eastAsia="汉仪书宋二简"/>
          <w:bCs/>
          <w:color w:val="auto"/>
          <w:szCs w:val="21"/>
        </w:rPr>
        <w:t>8.0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78003-4#  西班牙语视听</w:t>
      </w:r>
      <w:r>
        <w:rPr>
          <w:rFonts w:hint="eastAsia" w:eastAsia="汉仪书宋二简"/>
          <w:bCs/>
          <w:color w:val="auto"/>
          <w:szCs w:val="21"/>
        </w:rPr>
        <w:t>（</w:t>
      </w:r>
      <w:r>
        <w:rPr>
          <w:rFonts w:eastAsia="汉仪书宋二简"/>
          <w:bCs/>
          <w:color w:val="auto"/>
          <w:szCs w:val="21"/>
        </w:rPr>
        <w:t>8.0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78004-3#  西班牙语口语</w:t>
      </w:r>
      <w:r>
        <w:rPr>
          <w:rFonts w:hint="eastAsia" w:eastAsia="汉仪书宋二简"/>
          <w:bCs/>
          <w:color w:val="auto"/>
          <w:szCs w:val="21"/>
        </w:rPr>
        <w:t>（</w:t>
      </w:r>
      <w:r>
        <w:rPr>
          <w:rFonts w:eastAsia="汉仪书宋二简"/>
          <w:bCs/>
          <w:color w:val="auto"/>
          <w:szCs w:val="21"/>
        </w:rPr>
        <w:t>4.0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78005-3#  西班牙语泛读</w:t>
      </w:r>
      <w:r>
        <w:rPr>
          <w:rFonts w:hint="eastAsia" w:eastAsia="汉仪书宋二简"/>
          <w:bCs/>
          <w:color w:val="auto"/>
          <w:szCs w:val="21"/>
        </w:rPr>
        <w:t>（</w:t>
      </w:r>
      <w:r>
        <w:rPr>
          <w:rFonts w:eastAsia="汉仪书宋二简"/>
          <w:bCs/>
          <w:color w:val="auto"/>
          <w:szCs w:val="21"/>
        </w:rPr>
        <w:t>3.0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 xml:space="preserve">78006041  </w:t>
      </w:r>
      <w:r>
        <w:rPr>
          <w:rFonts w:hint="eastAsia" w:eastAsia="汉仪书宋二简"/>
          <w:bCs/>
          <w:color w:val="auto"/>
          <w:szCs w:val="21"/>
        </w:rPr>
        <w:t>理解当代</w:t>
      </w:r>
      <w:r>
        <w:rPr>
          <w:rFonts w:eastAsia="汉仪书宋二简"/>
          <w:bCs/>
          <w:color w:val="auto"/>
          <w:szCs w:val="21"/>
        </w:rPr>
        <w:t>中国</w:t>
      </w:r>
      <w:r>
        <w:rPr>
          <w:rFonts w:hint="eastAsia" w:eastAsia="汉仪书宋二简"/>
          <w:bCs/>
          <w:color w:val="auto"/>
          <w:szCs w:val="21"/>
          <w:lang w:eastAsia="zh-CN"/>
        </w:rPr>
        <w:t>：</w:t>
      </w:r>
      <w:r>
        <w:rPr>
          <w:rFonts w:eastAsia="汉仪书宋二简"/>
          <w:bCs/>
          <w:color w:val="auto"/>
          <w:szCs w:val="21"/>
        </w:rPr>
        <w:t>西班牙语读写</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78261047</w:t>
      </w:r>
      <w:r>
        <w:rPr>
          <w:rFonts w:hint="eastAsia" w:eastAsia="汉仪书宋二简"/>
          <w:bCs/>
          <w:color w:val="auto"/>
          <w:szCs w:val="21"/>
          <w:lang w:val="en-US" w:eastAsia="zh-CN"/>
        </w:rPr>
        <w:t xml:space="preserve">  </w:t>
      </w:r>
      <w:r>
        <w:rPr>
          <w:rFonts w:hint="eastAsia" w:eastAsia="汉仪书宋二简"/>
          <w:bCs/>
          <w:color w:val="FF0000"/>
          <w:szCs w:val="21"/>
          <w:lang w:val="en-US" w:eastAsia="zh-CN"/>
        </w:rPr>
        <w:t>西班牙语</w:t>
      </w:r>
      <w:r>
        <w:rPr>
          <w:rFonts w:eastAsia="汉仪书宋二简"/>
          <w:bCs/>
          <w:color w:val="C00000"/>
          <w:szCs w:val="21"/>
        </w:rPr>
        <w:t>笔译</w:t>
      </w:r>
      <w:r>
        <w:rPr>
          <w:rFonts w:hint="eastAsia" w:eastAsia="汉仪书宋二简"/>
          <w:bCs/>
          <w:color w:val="C00000"/>
          <w:szCs w:val="21"/>
        </w:rPr>
        <w:t>及</w:t>
      </w:r>
      <w:r>
        <w:rPr>
          <w:rFonts w:hint="eastAsia" w:eastAsia="汉仪书宋二简"/>
          <w:bCs/>
          <w:color w:val="C00000"/>
          <w:szCs w:val="21"/>
          <w:lang w:val="en-US" w:eastAsia="zh-CN"/>
        </w:rPr>
        <w:t>计算机辅助翻译入门</w:t>
      </w:r>
      <w:r>
        <w:rPr>
          <w:rFonts w:eastAsia="汉仪书宋二简"/>
          <w:bCs/>
          <w:color w:val="C00000"/>
          <w:szCs w:val="21"/>
        </w:rPr>
        <w:t>（2</w:t>
      </w:r>
      <w:r>
        <w:rPr>
          <w:rFonts w:hint="eastAsia" w:eastAsia="汉仪书宋二简"/>
          <w:bCs/>
          <w:color w:val="C00000"/>
          <w:szCs w:val="21"/>
        </w:rPr>
        <w:t>.0</w:t>
      </w:r>
      <w:r>
        <w:rPr>
          <w:rFonts w:eastAsia="汉仪书宋二简"/>
          <w:bCs/>
          <w:color w:val="C00000"/>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78180041</w:t>
      </w:r>
      <w:r>
        <w:rPr>
          <w:rFonts w:hint="eastAsia" w:eastAsia="汉仪书宋二简"/>
          <w:bCs/>
          <w:color w:val="auto"/>
          <w:szCs w:val="21"/>
          <w:lang w:val="en-US" w:eastAsia="zh-CN"/>
        </w:rPr>
        <w:t xml:space="preserve">  </w:t>
      </w:r>
      <w:r>
        <w:rPr>
          <w:rFonts w:eastAsia="汉仪书宋二简"/>
          <w:bCs/>
          <w:color w:val="auto"/>
          <w:szCs w:val="21"/>
        </w:rPr>
        <w:t>西班牙语口译</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val="0"/>
          <w:bCs/>
          <w:color w:val="auto"/>
          <w:szCs w:val="21"/>
        </w:rPr>
      </w:pPr>
      <w:r>
        <w:rPr>
          <w:rFonts w:eastAsia="汉仪书宋二简"/>
          <w:b w:val="0"/>
          <w:bCs/>
          <w:color w:val="auto"/>
          <w:szCs w:val="21"/>
        </w:rPr>
        <w:t>78009</w:t>
      </w:r>
      <w:r>
        <w:rPr>
          <w:rFonts w:eastAsia="汉仪书宋二简"/>
          <w:b w:val="0"/>
          <w:bCs/>
          <w:color w:val="auto"/>
          <w:szCs w:val="21"/>
          <w:highlight w:val="none"/>
        </w:rPr>
        <w:t>041</w:t>
      </w:r>
      <w:r>
        <w:rPr>
          <w:rFonts w:hint="eastAsia" w:eastAsia="汉仪书宋二简"/>
          <w:bCs/>
          <w:color w:val="auto"/>
          <w:szCs w:val="21"/>
          <w:lang w:val="en-US" w:eastAsia="zh-CN"/>
        </w:rPr>
        <w:t xml:space="preserve">  </w:t>
      </w:r>
      <w:r>
        <w:rPr>
          <w:rFonts w:hint="eastAsia" w:eastAsia="汉仪书宋二简"/>
          <w:b w:val="0"/>
          <w:bCs/>
          <w:color w:val="auto"/>
          <w:szCs w:val="21"/>
          <w:highlight w:val="none"/>
          <w:lang w:val="en-US" w:eastAsia="zh-CN"/>
        </w:rPr>
        <w:t>学术</w:t>
      </w:r>
      <w:r>
        <w:rPr>
          <w:rFonts w:eastAsia="汉仪书宋二简"/>
          <w:b w:val="0"/>
          <w:bCs/>
          <w:color w:val="auto"/>
          <w:szCs w:val="21"/>
          <w:highlight w:val="none"/>
        </w:rPr>
        <w:t>写作</w:t>
      </w:r>
      <w:r>
        <w:rPr>
          <w:rFonts w:hint="eastAsia" w:eastAsia="汉仪书宋二简"/>
          <w:b w:val="0"/>
          <w:bCs/>
          <w:color w:val="auto"/>
          <w:szCs w:val="21"/>
          <w:highlight w:val="none"/>
        </w:rPr>
        <w:t>（</w:t>
      </w:r>
      <w:r>
        <w:rPr>
          <w:rFonts w:eastAsia="汉仪书宋二简"/>
          <w:b w:val="0"/>
          <w:bCs/>
          <w:color w:val="auto"/>
          <w:szCs w:val="21"/>
          <w:highlight w:val="none"/>
        </w:rPr>
        <w:t>1.0</w:t>
      </w:r>
      <w:r>
        <w:rPr>
          <w:rFonts w:hint="eastAsia" w:eastAsia="汉仪书宋二简"/>
          <w:b w:val="0"/>
          <w:bCs/>
          <w:color w:val="auto"/>
          <w:szCs w:val="21"/>
          <w:highlight w:val="none"/>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
          <w:bCs/>
          <w:color w:val="auto"/>
          <w:szCs w:val="21"/>
        </w:rPr>
        <w:t>2. 专业基础选修课程（应修8学分）</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781114-0</w:t>
      </w:r>
      <w:r>
        <w:rPr>
          <w:rFonts w:hint="eastAsia" w:eastAsia="汉仪书宋二简"/>
          <w:bCs/>
          <w:color w:val="auto"/>
          <w:szCs w:val="21"/>
          <w:lang w:val="en-US" w:eastAsia="zh-CN"/>
        </w:rPr>
        <w:t xml:space="preserve">  </w:t>
      </w:r>
      <w:r>
        <w:rPr>
          <w:rFonts w:hint="eastAsia" w:eastAsia="汉仪书宋二简"/>
          <w:bCs/>
          <w:color w:val="auto"/>
          <w:szCs w:val="21"/>
        </w:rPr>
        <w:t>西班牙语</w:t>
      </w:r>
      <w:r>
        <w:rPr>
          <w:rFonts w:eastAsia="汉仪书宋二简"/>
          <w:bCs/>
          <w:color w:val="auto"/>
          <w:szCs w:val="21"/>
        </w:rPr>
        <w:t>口语入门</w:t>
      </w:r>
      <w:r>
        <w:rPr>
          <w:rFonts w:hint="eastAsia" w:eastAsia="汉仪书宋二简"/>
          <w:bCs/>
          <w:color w:val="auto"/>
          <w:szCs w:val="21"/>
        </w:rPr>
        <w:t>（1.0）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78111041</w:t>
      </w:r>
      <w:r>
        <w:rPr>
          <w:rFonts w:hint="eastAsia" w:eastAsia="汉仪书宋二简"/>
          <w:bCs/>
          <w:color w:val="auto"/>
          <w:szCs w:val="21"/>
          <w:lang w:val="en-US" w:eastAsia="zh-CN"/>
        </w:rPr>
        <w:t xml:space="preserve">  </w:t>
      </w:r>
      <w:r>
        <w:rPr>
          <w:rFonts w:hint="eastAsia" w:eastAsia="汉仪书宋二简"/>
          <w:bCs/>
          <w:color w:val="auto"/>
          <w:szCs w:val="21"/>
          <w:lang w:eastAsia="zh-CN"/>
        </w:rPr>
        <w:t>西班牙语正音</w:t>
      </w:r>
      <w:r>
        <w:rPr>
          <w:rFonts w:hint="eastAsia" w:eastAsia="汉仪书宋二简"/>
          <w:bCs/>
          <w:color w:val="auto"/>
          <w:szCs w:val="21"/>
        </w:rPr>
        <w:t>（1.0）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78121041</w:t>
      </w:r>
      <w:r>
        <w:rPr>
          <w:rFonts w:hint="eastAsia" w:eastAsia="汉仪书宋二简"/>
          <w:bCs/>
          <w:color w:val="auto"/>
          <w:szCs w:val="21"/>
          <w:lang w:val="en-US" w:eastAsia="zh-CN"/>
        </w:rPr>
        <w:t xml:space="preserve">  </w:t>
      </w:r>
      <w:r>
        <w:rPr>
          <w:rFonts w:eastAsia="汉仪书宋二简"/>
          <w:bCs/>
          <w:color w:val="auto"/>
          <w:szCs w:val="21"/>
        </w:rPr>
        <w:t>西班牙语新闻视听说</w:t>
      </w:r>
      <w:r>
        <w:rPr>
          <w:rFonts w:hint="eastAsia" w:eastAsia="汉仪书宋二简"/>
          <w:bCs/>
          <w:color w:val="auto"/>
          <w:szCs w:val="21"/>
        </w:rPr>
        <w:t>1（</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78121042</w:t>
      </w:r>
      <w:r>
        <w:rPr>
          <w:rFonts w:hint="eastAsia" w:eastAsia="汉仪书宋二简"/>
          <w:bCs/>
          <w:color w:val="auto"/>
          <w:szCs w:val="21"/>
          <w:lang w:val="en-US" w:eastAsia="zh-CN"/>
        </w:rPr>
        <w:t xml:space="preserve">  </w:t>
      </w:r>
      <w:r>
        <w:rPr>
          <w:rFonts w:eastAsia="汉仪书宋二简"/>
          <w:bCs/>
          <w:color w:val="auto"/>
          <w:szCs w:val="21"/>
        </w:rPr>
        <w:t>西班牙语新闻视听说</w:t>
      </w:r>
      <w:r>
        <w:rPr>
          <w:rFonts w:hint="eastAsia" w:eastAsia="汉仪书宋二简"/>
          <w:bCs/>
          <w:color w:val="auto"/>
          <w:szCs w:val="21"/>
        </w:rPr>
        <w:t>2（</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78210041</w:t>
      </w:r>
      <w:r>
        <w:rPr>
          <w:rFonts w:hint="eastAsia" w:eastAsia="汉仪书宋二简"/>
          <w:bCs/>
          <w:color w:val="auto"/>
          <w:szCs w:val="21"/>
          <w:lang w:val="en-US" w:eastAsia="zh-CN"/>
        </w:rPr>
        <w:t xml:space="preserve">  </w:t>
      </w:r>
      <w:r>
        <w:rPr>
          <w:rFonts w:hint="eastAsia" w:eastAsia="汉仪书宋二简"/>
          <w:bCs/>
          <w:color w:val="auto"/>
          <w:szCs w:val="21"/>
        </w:rPr>
        <w:t>理解当代</w:t>
      </w:r>
      <w:r>
        <w:rPr>
          <w:rFonts w:eastAsia="汉仪书宋二简"/>
          <w:bCs/>
          <w:color w:val="auto"/>
          <w:szCs w:val="21"/>
        </w:rPr>
        <w:t>中国</w:t>
      </w:r>
      <w:r>
        <w:rPr>
          <w:rFonts w:hint="eastAsia" w:eastAsia="汉仪书宋二简"/>
          <w:bCs/>
          <w:color w:val="auto"/>
          <w:szCs w:val="21"/>
          <w:lang w:eastAsia="zh-CN"/>
        </w:rPr>
        <w:t>：</w:t>
      </w:r>
      <w:r>
        <w:rPr>
          <w:rFonts w:eastAsia="汉仪书宋二简"/>
          <w:bCs/>
          <w:color w:val="auto"/>
          <w:szCs w:val="21"/>
        </w:rPr>
        <w:t>西班牙语</w:t>
      </w:r>
      <w:r>
        <w:rPr>
          <w:rFonts w:hint="eastAsia" w:eastAsia="汉仪书宋二简"/>
          <w:bCs/>
          <w:color w:val="auto"/>
          <w:szCs w:val="21"/>
        </w:rPr>
        <w:t>演讲与</w:t>
      </w:r>
      <w:r>
        <w:rPr>
          <w:rFonts w:eastAsia="汉仪书宋二简"/>
          <w:bCs/>
          <w:color w:val="auto"/>
          <w:szCs w:val="21"/>
        </w:rPr>
        <w:t>辩论</w:t>
      </w:r>
      <w:r>
        <w:rPr>
          <w:rFonts w:hint="eastAsia" w:eastAsia="汉仪书宋二简"/>
          <w:bCs/>
          <w:color w:val="auto"/>
          <w:szCs w:val="21"/>
        </w:rPr>
        <w:t>（创新</w:t>
      </w:r>
      <w:r>
        <w:rPr>
          <w:rFonts w:eastAsia="汉仪书宋二简"/>
          <w:bCs/>
          <w:color w:val="auto"/>
          <w:szCs w:val="21"/>
        </w:rPr>
        <w:t>创业类</w:t>
      </w:r>
      <w:r>
        <w:rPr>
          <w:rFonts w:hint="eastAsia" w:eastAsia="汉仪书宋二简"/>
          <w:bCs/>
          <w:color w:val="auto"/>
          <w:szCs w:val="21"/>
        </w:rPr>
        <w:t>，</w:t>
      </w:r>
      <w:r>
        <w:rPr>
          <w:rFonts w:eastAsia="汉仪书宋二简"/>
          <w:bCs/>
          <w:color w:val="auto"/>
          <w:szCs w:val="21"/>
        </w:rPr>
        <w:t>限选</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78131041</w:t>
      </w:r>
      <w:r>
        <w:rPr>
          <w:rFonts w:hint="eastAsia" w:eastAsia="汉仪书宋二简"/>
          <w:bCs/>
          <w:color w:val="auto"/>
          <w:szCs w:val="21"/>
          <w:lang w:val="en-US" w:eastAsia="zh-CN"/>
        </w:rPr>
        <w:t xml:space="preserve">  </w:t>
      </w:r>
      <w:r>
        <w:rPr>
          <w:rFonts w:hint="eastAsia" w:eastAsia="汉仪书宋二简"/>
          <w:bCs/>
          <w:color w:val="auto"/>
          <w:szCs w:val="21"/>
          <w:lang w:eastAsia="zh-CN"/>
        </w:rPr>
        <w:t>西</w:t>
      </w:r>
      <w:r>
        <w:rPr>
          <w:rFonts w:eastAsia="汉仪书宋二简"/>
          <w:bCs/>
          <w:color w:val="auto"/>
          <w:szCs w:val="21"/>
        </w:rPr>
        <w:t>班牙</w:t>
      </w:r>
      <w:r>
        <w:rPr>
          <w:rFonts w:hint="eastAsia" w:eastAsia="汉仪书宋二简"/>
          <w:bCs/>
          <w:color w:val="auto"/>
          <w:szCs w:val="21"/>
          <w:lang w:eastAsia="zh-CN"/>
        </w:rPr>
        <w:t>语国家报刊选读</w:t>
      </w:r>
      <w:r>
        <w:rPr>
          <w:rFonts w:eastAsia="汉仪书宋二简"/>
          <w:bCs/>
          <w:color w:val="auto"/>
          <w:szCs w:val="21"/>
        </w:rPr>
        <w:t>1</w:t>
      </w:r>
      <w:r>
        <w:rPr>
          <w:rFonts w:hint="eastAsia" w:eastAsia="汉仪书宋二简"/>
          <w:bCs/>
          <w:color w:val="auto"/>
          <w:szCs w:val="21"/>
        </w:rPr>
        <w:t>（</w:t>
      </w:r>
      <w:r>
        <w:rPr>
          <w:rFonts w:eastAsia="汉仪书宋二简"/>
          <w:bCs/>
          <w:color w:val="auto"/>
          <w:szCs w:val="21"/>
        </w:rPr>
        <w:t>1.0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78131042</w:t>
      </w:r>
      <w:r>
        <w:rPr>
          <w:rFonts w:hint="eastAsia" w:eastAsia="汉仪书宋二简"/>
          <w:bCs/>
          <w:color w:val="auto"/>
          <w:szCs w:val="21"/>
          <w:lang w:val="en-US" w:eastAsia="zh-CN"/>
        </w:rPr>
        <w:t xml:space="preserve">  </w:t>
      </w:r>
      <w:r>
        <w:rPr>
          <w:rFonts w:hint="eastAsia" w:eastAsia="汉仪书宋二简"/>
          <w:bCs/>
          <w:color w:val="auto"/>
          <w:szCs w:val="21"/>
          <w:lang w:eastAsia="zh-CN"/>
        </w:rPr>
        <w:t>西</w:t>
      </w:r>
      <w:r>
        <w:rPr>
          <w:rFonts w:eastAsia="汉仪书宋二简"/>
          <w:bCs/>
          <w:color w:val="auto"/>
          <w:szCs w:val="21"/>
        </w:rPr>
        <w:t>班牙</w:t>
      </w:r>
      <w:r>
        <w:rPr>
          <w:rFonts w:hint="eastAsia" w:eastAsia="汉仪书宋二简"/>
          <w:bCs/>
          <w:color w:val="auto"/>
          <w:szCs w:val="21"/>
          <w:lang w:eastAsia="zh-CN"/>
        </w:rPr>
        <w:t>语国家报刊选读</w:t>
      </w:r>
      <w:r>
        <w:rPr>
          <w:rFonts w:eastAsia="汉仪书宋二简"/>
          <w:bCs/>
          <w:color w:val="auto"/>
          <w:szCs w:val="21"/>
        </w:rPr>
        <w:t>2</w:t>
      </w:r>
      <w:r>
        <w:rPr>
          <w:rFonts w:hint="eastAsia" w:eastAsia="汉仪书宋二简"/>
          <w:bCs/>
          <w:color w:val="auto"/>
          <w:szCs w:val="21"/>
        </w:rPr>
        <w:t>（</w:t>
      </w:r>
      <w:r>
        <w:rPr>
          <w:rFonts w:eastAsia="汉仪书宋二简"/>
          <w:bCs/>
          <w:color w:val="auto"/>
          <w:szCs w:val="21"/>
        </w:rPr>
        <w:t>1.0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78111041</w:t>
      </w:r>
      <w:r>
        <w:rPr>
          <w:rFonts w:hint="eastAsia" w:eastAsia="汉仪书宋二简"/>
          <w:bCs/>
          <w:color w:val="auto"/>
          <w:szCs w:val="21"/>
          <w:lang w:val="en-US" w:eastAsia="zh-CN"/>
        </w:rPr>
        <w:t xml:space="preserve">  </w:t>
      </w:r>
      <w:r>
        <w:rPr>
          <w:rFonts w:eastAsia="汉仪书宋二简"/>
          <w:bCs/>
          <w:color w:val="auto"/>
          <w:szCs w:val="21"/>
        </w:rPr>
        <w:t>西班牙</w:t>
      </w:r>
      <w:r>
        <w:rPr>
          <w:rFonts w:hint="eastAsia" w:eastAsia="汉仪书宋二简"/>
          <w:bCs/>
          <w:color w:val="auto"/>
          <w:szCs w:val="21"/>
        </w:rPr>
        <w:t>语</w:t>
      </w:r>
      <w:r>
        <w:rPr>
          <w:rFonts w:eastAsia="汉仪书宋二简"/>
          <w:bCs/>
          <w:color w:val="auto"/>
          <w:szCs w:val="21"/>
        </w:rPr>
        <w:t>国家</w:t>
      </w:r>
      <w:r>
        <w:rPr>
          <w:rFonts w:hint="eastAsia" w:eastAsia="汉仪书宋二简"/>
          <w:bCs/>
          <w:color w:val="auto"/>
          <w:szCs w:val="21"/>
        </w:rPr>
        <w:t>社会与</w:t>
      </w:r>
      <w:r>
        <w:rPr>
          <w:rFonts w:eastAsia="汉仪书宋二简"/>
          <w:bCs/>
          <w:color w:val="auto"/>
          <w:szCs w:val="21"/>
        </w:rPr>
        <w:t>文化</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78320021</w:t>
      </w:r>
      <w:r>
        <w:rPr>
          <w:rFonts w:hint="eastAsia" w:eastAsia="汉仪书宋二简"/>
          <w:bCs/>
          <w:color w:val="auto"/>
          <w:szCs w:val="21"/>
          <w:lang w:val="en-US" w:eastAsia="zh-CN"/>
        </w:rPr>
        <w:t xml:space="preserve">  </w:t>
      </w:r>
      <w:r>
        <w:rPr>
          <w:rFonts w:eastAsia="汉仪书宋二简"/>
          <w:bCs/>
          <w:color w:val="auto"/>
          <w:szCs w:val="21"/>
        </w:rPr>
        <w:t>西班牙语国家历史与政治（1.0）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78007041</w:t>
      </w:r>
      <w:r>
        <w:rPr>
          <w:rFonts w:hint="eastAsia" w:eastAsia="汉仪书宋二简"/>
          <w:bCs/>
          <w:color w:val="auto"/>
          <w:szCs w:val="21"/>
          <w:lang w:val="en-US" w:eastAsia="zh-CN"/>
        </w:rPr>
        <w:t xml:space="preserve">  </w:t>
      </w:r>
      <w:r>
        <w:rPr>
          <w:rFonts w:eastAsia="汉仪书宋二简"/>
          <w:bCs/>
          <w:color w:val="auto"/>
          <w:szCs w:val="21"/>
        </w:rPr>
        <w:t>西班牙语语法</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78008041</w:t>
      </w:r>
      <w:r>
        <w:rPr>
          <w:rFonts w:hint="eastAsia" w:eastAsia="汉仪书宋二简"/>
          <w:bCs/>
          <w:color w:val="auto"/>
          <w:szCs w:val="21"/>
          <w:lang w:val="en-US" w:eastAsia="zh-CN"/>
        </w:rPr>
        <w:t xml:space="preserve">  </w:t>
      </w:r>
      <w:r>
        <w:rPr>
          <w:rFonts w:eastAsia="汉仪书宋二简"/>
          <w:bCs/>
          <w:color w:val="auto"/>
          <w:szCs w:val="21"/>
        </w:rPr>
        <w:t>西班牙文学</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78170041</w:t>
      </w:r>
      <w:r>
        <w:rPr>
          <w:rFonts w:hint="eastAsia" w:eastAsia="汉仪书宋二简"/>
          <w:bCs/>
          <w:color w:val="auto"/>
          <w:szCs w:val="21"/>
          <w:lang w:val="en-US" w:eastAsia="zh-CN"/>
        </w:rPr>
        <w:t xml:space="preserve">  </w:t>
      </w:r>
      <w:r>
        <w:rPr>
          <w:rFonts w:eastAsia="汉仪书宋二简"/>
          <w:bCs/>
          <w:color w:val="auto"/>
          <w:szCs w:val="21"/>
        </w:rPr>
        <w:t>拉美文学</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78330021</w:t>
      </w:r>
      <w:r>
        <w:rPr>
          <w:rFonts w:hint="eastAsia" w:eastAsia="汉仪书宋二简"/>
          <w:bCs/>
          <w:color w:val="auto"/>
          <w:szCs w:val="21"/>
          <w:lang w:val="en-US" w:eastAsia="zh-CN"/>
        </w:rPr>
        <w:t xml:space="preserve">  </w:t>
      </w:r>
      <w:r>
        <w:rPr>
          <w:rFonts w:eastAsia="汉仪书宋二简"/>
          <w:bCs/>
          <w:color w:val="auto"/>
          <w:szCs w:val="21"/>
        </w:rPr>
        <w:t>西班牙语语言学（2.0）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78022-2#</w:t>
      </w:r>
      <w:r>
        <w:rPr>
          <w:rFonts w:hint="eastAsia" w:eastAsia="汉仪书宋二简"/>
          <w:bCs/>
          <w:color w:val="auto"/>
          <w:szCs w:val="21"/>
          <w:lang w:val="en-US" w:eastAsia="zh-CN"/>
        </w:rPr>
        <w:t xml:space="preserve">  </w:t>
      </w:r>
      <w:r>
        <w:rPr>
          <w:rFonts w:hint="eastAsia" w:eastAsia="汉仪书宋二简"/>
          <w:bCs/>
          <w:color w:val="auto"/>
          <w:szCs w:val="21"/>
        </w:rPr>
        <w:t>西班牙语语言</w:t>
      </w:r>
      <w:r>
        <w:rPr>
          <w:rFonts w:eastAsia="汉仪书宋二简"/>
          <w:bCs/>
          <w:color w:val="auto"/>
          <w:szCs w:val="21"/>
        </w:rPr>
        <w:t>综合能力</w:t>
      </w:r>
      <w:r>
        <w:rPr>
          <w:rFonts w:hint="eastAsia" w:eastAsia="汉仪书宋二简"/>
          <w:bCs/>
          <w:color w:val="auto"/>
          <w:szCs w:val="21"/>
        </w:rPr>
        <w:t>（1.</w:t>
      </w:r>
      <w:r>
        <w:rPr>
          <w:rFonts w:eastAsia="汉仪书宋二简"/>
          <w:bCs/>
          <w:color w:val="auto"/>
          <w:szCs w:val="21"/>
        </w:rPr>
        <w:t>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77701-3#</w:t>
      </w:r>
      <w:r>
        <w:rPr>
          <w:rFonts w:hint="eastAsia" w:eastAsia="汉仪书宋二简"/>
          <w:bCs/>
          <w:color w:val="auto"/>
          <w:szCs w:val="21"/>
          <w:lang w:val="en-US" w:eastAsia="zh-CN"/>
        </w:rPr>
        <w:t xml:space="preserve">  </w:t>
      </w:r>
      <w:r>
        <w:rPr>
          <w:rFonts w:eastAsia="汉仪书宋二简"/>
          <w:bCs/>
          <w:color w:val="auto"/>
          <w:szCs w:val="21"/>
        </w:rPr>
        <w:t>二外（</w:t>
      </w:r>
      <w:r>
        <w:rPr>
          <w:rFonts w:hint="eastAsia" w:eastAsia="汉仪书宋二简"/>
          <w:bCs/>
          <w:color w:val="auto"/>
          <w:szCs w:val="21"/>
        </w:rPr>
        <w:t>日语/法语</w:t>
      </w:r>
      <w:r>
        <w:rPr>
          <w:rFonts w:eastAsia="汉仪书宋二简"/>
          <w:bCs/>
          <w:color w:val="auto"/>
          <w:szCs w:val="21"/>
        </w:rPr>
        <w:t>）</w:t>
      </w:r>
      <w:r>
        <w:rPr>
          <w:rFonts w:hint="eastAsia" w:eastAsia="汉仪书宋二简"/>
          <w:bCs/>
          <w:color w:val="auto"/>
          <w:szCs w:val="21"/>
        </w:rPr>
        <w:t>（6.0）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7800</w:t>
      </w:r>
      <w:r>
        <w:rPr>
          <w:rFonts w:eastAsia="汉仪书宋二简"/>
          <w:bCs/>
          <w:color w:val="auto"/>
          <w:szCs w:val="21"/>
        </w:rPr>
        <w:t>9-1#</w:t>
      </w:r>
      <w:r>
        <w:rPr>
          <w:rFonts w:hint="eastAsia" w:eastAsia="汉仪书宋二简"/>
          <w:bCs/>
          <w:color w:val="auto"/>
          <w:szCs w:val="21"/>
          <w:lang w:val="en-US" w:eastAsia="zh-CN"/>
        </w:rPr>
        <w:t xml:space="preserve">  </w:t>
      </w:r>
      <w:r>
        <w:rPr>
          <w:rFonts w:eastAsia="汉仪书宋二简"/>
          <w:bCs/>
          <w:color w:val="auto"/>
          <w:szCs w:val="21"/>
        </w:rPr>
        <w:t>专题</w:t>
      </w:r>
      <w:r>
        <w:rPr>
          <w:rFonts w:hint="eastAsia" w:eastAsia="汉仪书宋二简"/>
          <w:bCs/>
          <w:color w:val="auto"/>
          <w:szCs w:val="21"/>
        </w:rPr>
        <w:t>研讨</w:t>
      </w:r>
      <w:r>
        <w:rPr>
          <w:rFonts w:eastAsia="汉仪书宋二简"/>
          <w:bCs/>
          <w:color w:val="auto"/>
          <w:szCs w:val="21"/>
        </w:rPr>
        <w:t>1</w:t>
      </w:r>
      <w:r>
        <w:rPr>
          <w:rFonts w:hint="eastAsia" w:eastAsia="汉仪书宋二简"/>
          <w:bCs/>
          <w:color w:val="auto"/>
          <w:szCs w:val="21"/>
        </w:rPr>
        <w:t>：西班牙语</w:t>
      </w:r>
      <w:r>
        <w:rPr>
          <w:rFonts w:eastAsia="汉仪书宋二简"/>
          <w:bCs/>
          <w:color w:val="auto"/>
          <w:szCs w:val="21"/>
        </w:rPr>
        <w:t>国家</w:t>
      </w:r>
      <w:r>
        <w:rPr>
          <w:rFonts w:hint="eastAsia" w:eastAsia="汉仪书宋二简"/>
          <w:bCs/>
          <w:color w:val="auto"/>
          <w:szCs w:val="21"/>
        </w:rPr>
        <w:t>文化</w:t>
      </w:r>
      <w:r>
        <w:rPr>
          <w:rFonts w:eastAsia="汉仪书宋二简"/>
          <w:bCs/>
          <w:color w:val="auto"/>
          <w:szCs w:val="21"/>
        </w:rPr>
        <w:t>研究（</w:t>
      </w:r>
      <w:r>
        <w:rPr>
          <w:rFonts w:hint="eastAsia" w:eastAsia="汉仪书宋二简"/>
          <w:bCs/>
          <w:color w:val="auto"/>
          <w:szCs w:val="21"/>
        </w:rPr>
        <w:t>0.5</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7800</w:t>
      </w:r>
      <w:r>
        <w:rPr>
          <w:rFonts w:eastAsia="汉仪书宋二简"/>
          <w:bCs/>
          <w:color w:val="auto"/>
          <w:szCs w:val="21"/>
        </w:rPr>
        <w:t>9-2#</w:t>
      </w:r>
      <w:r>
        <w:rPr>
          <w:rFonts w:hint="eastAsia" w:eastAsia="汉仪书宋二简"/>
          <w:bCs/>
          <w:color w:val="auto"/>
          <w:szCs w:val="21"/>
          <w:lang w:val="en-US" w:eastAsia="zh-CN"/>
        </w:rPr>
        <w:t xml:space="preserve">  </w:t>
      </w:r>
      <w:r>
        <w:rPr>
          <w:rFonts w:hint="eastAsia" w:eastAsia="汉仪书宋二简"/>
          <w:bCs/>
          <w:color w:val="auto"/>
          <w:szCs w:val="21"/>
        </w:rPr>
        <w:t>专题研讨</w:t>
      </w:r>
      <w:r>
        <w:rPr>
          <w:rFonts w:eastAsia="汉仪书宋二简"/>
          <w:bCs/>
          <w:color w:val="auto"/>
          <w:szCs w:val="21"/>
        </w:rPr>
        <w:t>2</w:t>
      </w:r>
      <w:r>
        <w:rPr>
          <w:rFonts w:hint="eastAsia" w:eastAsia="汉仪书宋二简"/>
          <w:bCs/>
          <w:color w:val="auto"/>
          <w:szCs w:val="21"/>
        </w:rPr>
        <w:t>：西班牙语</w:t>
      </w:r>
      <w:r>
        <w:rPr>
          <w:rFonts w:eastAsia="汉仪书宋二简"/>
          <w:bCs/>
          <w:color w:val="auto"/>
          <w:szCs w:val="21"/>
        </w:rPr>
        <w:t>国家经济研究（</w:t>
      </w:r>
      <w:r>
        <w:rPr>
          <w:rFonts w:hint="eastAsia" w:eastAsia="汉仪书宋二简"/>
          <w:bCs/>
          <w:color w:val="auto"/>
          <w:szCs w:val="21"/>
        </w:rPr>
        <w:t>0.5</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7800</w:t>
      </w:r>
      <w:r>
        <w:rPr>
          <w:rFonts w:eastAsia="汉仪书宋二简"/>
          <w:bCs/>
          <w:color w:val="auto"/>
          <w:szCs w:val="21"/>
        </w:rPr>
        <w:t xml:space="preserve">9-3# </w:t>
      </w:r>
      <w:r>
        <w:rPr>
          <w:rFonts w:hint="eastAsia" w:eastAsia="汉仪书宋二简"/>
          <w:bCs/>
          <w:color w:val="auto"/>
          <w:szCs w:val="21"/>
          <w:lang w:val="en-US" w:eastAsia="zh-CN"/>
        </w:rPr>
        <w:t xml:space="preserve">  </w:t>
      </w:r>
      <w:r>
        <w:rPr>
          <w:rFonts w:eastAsia="汉仪书宋二简"/>
          <w:bCs/>
          <w:color w:val="auto"/>
          <w:szCs w:val="21"/>
        </w:rPr>
        <w:t>专题</w:t>
      </w:r>
      <w:r>
        <w:rPr>
          <w:rFonts w:hint="eastAsia" w:eastAsia="汉仪书宋二简"/>
          <w:bCs/>
          <w:color w:val="auto"/>
          <w:szCs w:val="21"/>
        </w:rPr>
        <w:t>研讨</w:t>
      </w:r>
      <w:r>
        <w:rPr>
          <w:rFonts w:eastAsia="汉仪书宋二简"/>
          <w:bCs/>
          <w:color w:val="auto"/>
          <w:szCs w:val="21"/>
        </w:rPr>
        <w:t>3</w:t>
      </w:r>
      <w:r>
        <w:rPr>
          <w:rFonts w:hint="eastAsia" w:eastAsia="汉仪书宋二简"/>
          <w:bCs/>
          <w:color w:val="auto"/>
          <w:szCs w:val="21"/>
        </w:rPr>
        <w:t>：西汉/汉西</w:t>
      </w:r>
      <w:r>
        <w:rPr>
          <w:rFonts w:eastAsia="汉仪书宋二简"/>
          <w:bCs/>
          <w:color w:val="auto"/>
          <w:szCs w:val="21"/>
        </w:rPr>
        <w:t>翻译</w:t>
      </w:r>
      <w:r>
        <w:rPr>
          <w:rFonts w:hint="eastAsia" w:eastAsia="汉仪书宋二简"/>
          <w:bCs/>
          <w:color w:val="auto"/>
          <w:szCs w:val="21"/>
        </w:rPr>
        <w:t>研究（0.5）</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7800</w:t>
      </w:r>
      <w:r>
        <w:rPr>
          <w:rFonts w:eastAsia="汉仪书宋二简"/>
          <w:bCs/>
          <w:color w:val="auto"/>
          <w:szCs w:val="21"/>
        </w:rPr>
        <w:t>9-4#</w:t>
      </w:r>
      <w:r>
        <w:rPr>
          <w:rFonts w:hint="eastAsia" w:eastAsia="汉仪书宋二简"/>
          <w:bCs/>
          <w:color w:val="auto"/>
          <w:szCs w:val="21"/>
          <w:lang w:val="en-US" w:eastAsia="zh-CN"/>
        </w:rPr>
        <w:t xml:space="preserve">  </w:t>
      </w:r>
      <w:r>
        <w:rPr>
          <w:rFonts w:eastAsia="汉仪书宋二简"/>
          <w:bCs/>
          <w:color w:val="auto"/>
          <w:szCs w:val="21"/>
        </w:rPr>
        <w:t>专题</w:t>
      </w:r>
      <w:r>
        <w:rPr>
          <w:rFonts w:hint="eastAsia" w:eastAsia="汉仪书宋二简"/>
          <w:bCs/>
          <w:color w:val="auto"/>
          <w:szCs w:val="21"/>
        </w:rPr>
        <w:t>研讨4：西班牙语语言学</w:t>
      </w:r>
      <w:r>
        <w:rPr>
          <w:rFonts w:eastAsia="汉仪书宋二简"/>
          <w:bCs/>
          <w:color w:val="auto"/>
          <w:szCs w:val="21"/>
        </w:rPr>
        <w:t>研究（</w:t>
      </w:r>
      <w:r>
        <w:rPr>
          <w:rFonts w:hint="eastAsia" w:eastAsia="汉仪书宋二简"/>
          <w:bCs/>
          <w:color w:val="auto"/>
          <w:szCs w:val="21"/>
        </w:rPr>
        <w:t>0.5</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7800</w:t>
      </w:r>
      <w:r>
        <w:rPr>
          <w:rFonts w:eastAsia="汉仪书宋二简"/>
          <w:bCs/>
          <w:color w:val="auto"/>
          <w:szCs w:val="21"/>
        </w:rPr>
        <w:t>9-5#</w:t>
      </w:r>
      <w:r>
        <w:rPr>
          <w:rFonts w:hint="eastAsia" w:eastAsia="汉仪书宋二简"/>
          <w:bCs/>
          <w:color w:val="auto"/>
          <w:szCs w:val="21"/>
          <w:lang w:val="en-US" w:eastAsia="zh-CN"/>
        </w:rPr>
        <w:t xml:space="preserve">  </w:t>
      </w:r>
      <w:r>
        <w:rPr>
          <w:rFonts w:eastAsia="汉仪书宋二简"/>
          <w:bCs/>
          <w:color w:val="auto"/>
          <w:szCs w:val="21"/>
        </w:rPr>
        <w:t>专题</w:t>
      </w:r>
      <w:r>
        <w:rPr>
          <w:rFonts w:hint="eastAsia" w:eastAsia="汉仪书宋二简"/>
          <w:bCs/>
          <w:color w:val="auto"/>
          <w:szCs w:val="21"/>
        </w:rPr>
        <w:t>研讨5：西班牙语</w:t>
      </w:r>
      <w:r>
        <w:rPr>
          <w:rFonts w:eastAsia="汉仪书宋二简"/>
          <w:bCs/>
          <w:color w:val="auto"/>
          <w:szCs w:val="21"/>
        </w:rPr>
        <w:t>文学研究（</w:t>
      </w:r>
      <w:r>
        <w:rPr>
          <w:rFonts w:hint="eastAsia" w:eastAsia="汉仪书宋二简"/>
          <w:bCs/>
          <w:color w:val="auto"/>
          <w:szCs w:val="21"/>
        </w:rPr>
        <w:t>0.5</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color w:val="auto"/>
          <w:spacing w:val="-2"/>
          <w:szCs w:val="21"/>
        </w:rPr>
      </w:pPr>
      <w:r>
        <w:rPr>
          <w:rFonts w:eastAsia="汉仪书宋二简"/>
          <w:b/>
          <w:color w:val="auto"/>
          <w:spacing w:val="-2"/>
          <w:szCs w:val="21"/>
        </w:rPr>
        <w:t>（三）专业课程（商务</w:t>
      </w:r>
      <w:r>
        <w:rPr>
          <w:rFonts w:hint="eastAsia" w:eastAsia="汉仪书宋二简"/>
          <w:b/>
          <w:color w:val="auto"/>
          <w:spacing w:val="-2"/>
          <w:szCs w:val="21"/>
        </w:rPr>
        <w:t>方向</w:t>
      </w:r>
      <w:r>
        <w:rPr>
          <w:rFonts w:eastAsia="汉仪书宋二简"/>
          <w:b/>
          <w:color w:val="auto"/>
          <w:spacing w:val="-2"/>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
          <w:bCs/>
          <w:color w:val="auto"/>
          <w:szCs w:val="21"/>
        </w:rPr>
        <w:t>1. 专业必修课程（应修6.0学分）</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78141041</w:t>
      </w:r>
      <w:r>
        <w:rPr>
          <w:rFonts w:hint="eastAsia" w:eastAsia="汉仪书宋二简"/>
          <w:bCs/>
          <w:color w:val="auto"/>
          <w:szCs w:val="21"/>
          <w:lang w:val="en-US" w:eastAsia="zh-CN"/>
        </w:rPr>
        <w:t xml:space="preserve">  商务</w:t>
      </w:r>
      <w:r>
        <w:rPr>
          <w:rFonts w:eastAsia="汉仪书宋二简"/>
          <w:bCs/>
          <w:color w:val="auto"/>
          <w:szCs w:val="21"/>
        </w:rPr>
        <w:t>西班牙语</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78151041</w:t>
      </w:r>
      <w:r>
        <w:rPr>
          <w:rFonts w:hint="eastAsia" w:eastAsia="汉仪书宋二简"/>
          <w:bCs/>
          <w:color w:val="auto"/>
          <w:szCs w:val="21"/>
          <w:lang w:val="en-US" w:eastAsia="zh-CN"/>
        </w:rPr>
        <w:t xml:space="preserve">  </w:t>
      </w:r>
      <w:r>
        <w:rPr>
          <w:rFonts w:eastAsia="汉仪书宋二简"/>
          <w:bCs/>
          <w:color w:val="auto"/>
          <w:szCs w:val="21"/>
        </w:rPr>
        <w:t>西班牙语应用文写作</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sectPr>
          <w:type w:val="continuous"/>
          <w:pgSz w:w="11906" w:h="16157"/>
          <w:pgMar w:top="1440" w:right="1797" w:bottom="1440" w:left="1797" w:header="850" w:footer="992" w:gutter="0"/>
          <w:cols w:equalWidth="0" w:num="2">
            <w:col w:w="3943" w:space="425"/>
            <w:col w:w="3943"/>
          </w:cols>
          <w:rtlGutter w:val="0"/>
          <w:docGrid w:type="lines" w:linePitch="316" w:charSpace="0"/>
        </w:sectPr>
      </w:pP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78190041</w:t>
      </w:r>
      <w:r>
        <w:rPr>
          <w:rFonts w:hint="eastAsia" w:eastAsia="汉仪书宋二简"/>
          <w:bCs/>
          <w:color w:val="auto"/>
          <w:szCs w:val="21"/>
          <w:lang w:val="en-US" w:eastAsia="zh-CN"/>
        </w:rPr>
        <w:t xml:space="preserve">  </w:t>
      </w:r>
      <w:r>
        <w:rPr>
          <w:rFonts w:eastAsia="汉仪书宋二简"/>
          <w:bCs/>
          <w:color w:val="auto"/>
          <w:szCs w:val="21"/>
        </w:rPr>
        <w:t>商务西班牙语口译</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
          <w:bCs/>
          <w:color w:val="auto"/>
          <w:szCs w:val="21"/>
        </w:rPr>
        <w:t>2. 专业选修课程（应修7.0学分）</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Cs/>
          <w:color w:val="auto"/>
          <w:szCs w:val="21"/>
        </w:rPr>
        <w:t>61300041</w:t>
      </w:r>
      <w:r>
        <w:rPr>
          <w:rFonts w:hint="eastAsia" w:eastAsia="汉仪书宋二简"/>
          <w:bCs/>
          <w:color w:val="auto"/>
          <w:szCs w:val="21"/>
          <w:lang w:val="en-US" w:eastAsia="zh-CN"/>
        </w:rPr>
        <w:t xml:space="preserve">  </w:t>
      </w:r>
      <w:r>
        <w:rPr>
          <w:rFonts w:eastAsia="汉仪书宋二简"/>
          <w:bCs/>
          <w:color w:val="auto"/>
          <w:szCs w:val="21"/>
        </w:rPr>
        <w:t>国际贸易理论与实务</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64380041</w:t>
      </w:r>
      <w:r>
        <w:rPr>
          <w:rFonts w:hint="eastAsia" w:eastAsia="汉仪书宋二简"/>
          <w:bCs/>
          <w:color w:val="auto"/>
          <w:szCs w:val="21"/>
          <w:lang w:val="en-US" w:eastAsia="zh-CN"/>
        </w:rPr>
        <w:t xml:space="preserve">  </w:t>
      </w:r>
      <w:r>
        <w:rPr>
          <w:rFonts w:hint="eastAsia" w:eastAsia="汉仪书宋二简"/>
          <w:bCs/>
          <w:color w:val="auto"/>
          <w:szCs w:val="21"/>
        </w:rPr>
        <w:t>国际</w:t>
      </w:r>
      <w:r>
        <w:rPr>
          <w:rFonts w:eastAsia="汉仪书宋二简"/>
          <w:bCs/>
          <w:color w:val="auto"/>
          <w:szCs w:val="21"/>
        </w:rPr>
        <w:t>商务谈判（</w:t>
      </w:r>
      <w:r>
        <w:rPr>
          <w:rFonts w:hint="eastAsia" w:eastAsia="汉仪书宋二简"/>
          <w:bCs/>
          <w:color w:val="auto"/>
          <w:szCs w:val="21"/>
        </w:rPr>
        <w:t>西班牙语</w:t>
      </w:r>
      <w:r>
        <w:rPr>
          <w:rFonts w:eastAsia="汉仪书宋二简"/>
          <w:bCs/>
          <w:color w:val="auto"/>
          <w:szCs w:val="21"/>
        </w:rPr>
        <w:t>）</w:t>
      </w:r>
      <w:r>
        <w:rPr>
          <w:rFonts w:hint="eastAsia" w:eastAsia="汉仪书宋二简"/>
          <w:bCs/>
          <w:color w:val="auto"/>
          <w:szCs w:val="21"/>
        </w:rPr>
        <w:t>（2.0）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C00000"/>
          <w:szCs w:val="21"/>
        </w:rPr>
        <w:t>6438</w:t>
      </w:r>
      <w:r>
        <w:rPr>
          <w:rFonts w:eastAsia="汉仪书宋二简"/>
          <w:bCs/>
          <w:color w:val="C00000"/>
          <w:szCs w:val="21"/>
        </w:rPr>
        <w:t>8843</w:t>
      </w:r>
      <w:r>
        <w:rPr>
          <w:rFonts w:hint="eastAsia" w:eastAsia="汉仪书宋二简"/>
          <w:bCs/>
          <w:color w:val="C00000"/>
          <w:szCs w:val="21"/>
          <w:lang w:val="en-US" w:eastAsia="zh-CN"/>
        </w:rPr>
        <w:t xml:space="preserve">  </w:t>
      </w:r>
      <w:r>
        <w:rPr>
          <w:rFonts w:hint="eastAsia" w:eastAsia="汉仪书宋二简"/>
          <w:bCs/>
          <w:color w:val="C00000"/>
          <w:szCs w:val="21"/>
        </w:rPr>
        <w:t>跨境</w:t>
      </w:r>
      <w:r>
        <w:rPr>
          <w:rFonts w:hint="eastAsia" w:eastAsia="汉仪书宋二简"/>
          <w:bCs/>
          <w:color w:val="C00000"/>
          <w:szCs w:val="21"/>
          <w:lang w:val="en-US" w:eastAsia="zh-CN"/>
        </w:rPr>
        <w:t>电子商务</w:t>
      </w:r>
      <w:r>
        <w:rPr>
          <w:rFonts w:eastAsia="汉仪书宋二简"/>
          <w:bCs/>
          <w:color w:val="auto"/>
          <w:szCs w:val="21"/>
        </w:rPr>
        <w:t>（</w:t>
      </w:r>
      <w:r>
        <w:rPr>
          <w:rFonts w:hint="eastAsia" w:eastAsia="汉仪书宋二简"/>
          <w:bCs/>
          <w:color w:val="auto"/>
          <w:szCs w:val="21"/>
        </w:rPr>
        <w:t>西班牙语，</w:t>
      </w:r>
      <w:r>
        <w:rPr>
          <w:rFonts w:eastAsia="汉仪书宋二简"/>
          <w:bCs/>
          <w:color w:val="auto"/>
          <w:szCs w:val="21"/>
        </w:rPr>
        <w:t>创新创业类）</w:t>
      </w:r>
      <w:r>
        <w:rPr>
          <w:rFonts w:hint="eastAsia" w:eastAsia="汉仪书宋二简"/>
          <w:bCs/>
          <w:color w:val="auto"/>
          <w:szCs w:val="21"/>
        </w:rPr>
        <w:t>（2.</w:t>
      </w:r>
      <w:r>
        <w:rPr>
          <w:rFonts w:eastAsia="汉仪书宋二简"/>
          <w:bCs/>
          <w:color w:val="auto"/>
          <w:szCs w:val="21"/>
        </w:rPr>
        <w:t>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60020041</w:t>
      </w:r>
      <w:r>
        <w:rPr>
          <w:rFonts w:hint="eastAsia" w:eastAsia="汉仪书宋二简"/>
          <w:bCs/>
          <w:color w:val="auto"/>
          <w:szCs w:val="21"/>
          <w:lang w:val="en-US" w:eastAsia="zh-CN"/>
        </w:rPr>
        <w:t xml:space="preserve">  </w:t>
      </w:r>
      <w:r>
        <w:rPr>
          <w:rFonts w:eastAsia="汉仪书宋二简"/>
          <w:bCs/>
          <w:color w:val="auto"/>
          <w:szCs w:val="21"/>
        </w:rPr>
        <w:t>市场营销</w:t>
      </w:r>
      <w:r>
        <w:rPr>
          <w:rFonts w:hint="eastAsia" w:eastAsia="汉仪书宋二简"/>
          <w:bCs/>
          <w:color w:val="auto"/>
          <w:szCs w:val="21"/>
        </w:rPr>
        <w:t>（西班牙语，</w:t>
      </w:r>
      <w:r>
        <w:rPr>
          <w:rFonts w:eastAsia="汉仪书宋二简"/>
          <w:bCs/>
          <w:color w:val="auto"/>
          <w:szCs w:val="21"/>
        </w:rPr>
        <w:t>创新创业类</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60200081</w:t>
      </w:r>
      <w:r>
        <w:rPr>
          <w:rFonts w:hint="eastAsia" w:eastAsia="汉仪书宋二简"/>
          <w:bCs/>
          <w:color w:val="auto"/>
          <w:szCs w:val="21"/>
          <w:lang w:val="en-US" w:eastAsia="zh-CN"/>
        </w:rPr>
        <w:t xml:space="preserve">  </w:t>
      </w:r>
      <w:r>
        <w:rPr>
          <w:rFonts w:eastAsia="汉仪书宋二简"/>
          <w:bCs/>
          <w:color w:val="auto"/>
          <w:szCs w:val="21"/>
        </w:rPr>
        <w:t>西方经济学</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76110041</w:t>
      </w:r>
      <w:r>
        <w:rPr>
          <w:rFonts w:hint="eastAsia" w:eastAsia="汉仪书宋二简"/>
          <w:bCs/>
          <w:color w:val="auto"/>
          <w:szCs w:val="21"/>
          <w:lang w:val="en-US" w:eastAsia="zh-CN"/>
        </w:rPr>
        <w:t xml:space="preserve">  </w:t>
      </w:r>
      <w:r>
        <w:rPr>
          <w:rFonts w:hint="eastAsia" w:eastAsia="汉仪书宋二简"/>
          <w:bCs/>
          <w:color w:val="auto"/>
          <w:szCs w:val="21"/>
        </w:rPr>
        <w:t>秘书</w:t>
      </w:r>
      <w:r>
        <w:rPr>
          <w:rFonts w:eastAsia="汉仪书宋二简"/>
          <w:bCs/>
          <w:color w:val="auto"/>
          <w:szCs w:val="21"/>
        </w:rPr>
        <w:t>实务</w:t>
      </w:r>
      <w:r>
        <w:rPr>
          <w:rFonts w:hint="eastAsia" w:eastAsia="汉仪书宋二简"/>
          <w:bCs/>
          <w:color w:val="auto"/>
          <w:szCs w:val="21"/>
        </w:rPr>
        <w:t>（西班牙语）（2.0）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val="0"/>
          <w:bCs/>
          <w:color w:val="auto"/>
          <w:szCs w:val="21"/>
        </w:rPr>
      </w:pPr>
      <w:r>
        <w:rPr>
          <w:rFonts w:hint="eastAsia" w:eastAsia="汉仪书宋二简"/>
          <w:b w:val="0"/>
          <w:bCs/>
          <w:color w:val="auto"/>
          <w:szCs w:val="21"/>
        </w:rPr>
        <w:t>78340021</w:t>
      </w:r>
      <w:r>
        <w:rPr>
          <w:rFonts w:hint="eastAsia" w:eastAsia="汉仪书宋二简"/>
          <w:bCs/>
          <w:color w:val="auto"/>
          <w:szCs w:val="21"/>
          <w:lang w:val="en-US" w:eastAsia="zh-CN"/>
        </w:rPr>
        <w:t xml:space="preserve">  </w:t>
      </w:r>
      <w:r>
        <w:rPr>
          <w:rFonts w:hint="eastAsia" w:eastAsia="汉仪书宋二简"/>
          <w:b w:val="0"/>
          <w:bCs/>
          <w:color w:val="auto"/>
          <w:szCs w:val="21"/>
        </w:rPr>
        <w:t>旅游</w:t>
      </w:r>
      <w:r>
        <w:rPr>
          <w:rFonts w:eastAsia="汉仪书宋二简"/>
          <w:b w:val="0"/>
          <w:bCs/>
          <w:color w:val="auto"/>
          <w:szCs w:val="21"/>
        </w:rPr>
        <w:t>西班牙语（</w:t>
      </w:r>
      <w:r>
        <w:rPr>
          <w:rFonts w:hint="eastAsia" w:eastAsia="汉仪书宋二简"/>
          <w:b w:val="0"/>
          <w:bCs/>
          <w:color w:val="auto"/>
          <w:szCs w:val="21"/>
        </w:rPr>
        <w:t>2.0</w:t>
      </w:r>
      <w:r>
        <w:rPr>
          <w:rFonts w:eastAsia="汉仪书宋二简"/>
          <w:b w:val="0"/>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77701-</w:t>
      </w:r>
      <w:r>
        <w:rPr>
          <w:rFonts w:eastAsia="汉仪书宋二简"/>
          <w:bCs/>
          <w:color w:val="auto"/>
          <w:szCs w:val="21"/>
        </w:rPr>
        <w:t>6#</w:t>
      </w:r>
      <w:r>
        <w:rPr>
          <w:rFonts w:hint="eastAsia" w:eastAsia="汉仪书宋二简"/>
          <w:bCs/>
          <w:color w:val="auto"/>
          <w:szCs w:val="21"/>
          <w:lang w:val="en-US" w:eastAsia="zh-CN"/>
        </w:rPr>
        <w:t xml:space="preserve">  </w:t>
      </w:r>
      <w:r>
        <w:rPr>
          <w:rFonts w:hint="eastAsia" w:eastAsia="汉仪书宋二简"/>
          <w:bCs/>
          <w:color w:val="auto"/>
          <w:szCs w:val="21"/>
        </w:rPr>
        <w:t>商务英语</w:t>
      </w:r>
      <w:r>
        <w:rPr>
          <w:rFonts w:eastAsia="汉仪书宋二简"/>
          <w:bCs/>
          <w:color w:val="auto"/>
          <w:szCs w:val="21"/>
        </w:rPr>
        <w:t>听说（</w:t>
      </w:r>
      <w:r>
        <w:rPr>
          <w:rFonts w:hint="eastAsia" w:eastAsia="汉仪书宋二简"/>
          <w:bCs/>
          <w:color w:val="auto"/>
          <w:szCs w:val="21"/>
        </w:rPr>
        <w:t>4.0</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val="0"/>
          <w:bCs/>
          <w:color w:val="auto"/>
          <w:szCs w:val="21"/>
          <w:highlight w:val="none"/>
        </w:rPr>
      </w:pPr>
      <w:r>
        <w:rPr>
          <w:rFonts w:hint="eastAsia" w:eastAsia="汉仪书宋二简"/>
          <w:b w:val="0"/>
          <w:bCs/>
          <w:color w:val="auto"/>
          <w:szCs w:val="21"/>
          <w:highlight w:val="none"/>
        </w:rPr>
        <w:t>77701-4</w:t>
      </w:r>
      <w:r>
        <w:rPr>
          <w:rFonts w:eastAsia="汉仪书宋二简"/>
          <w:b w:val="0"/>
          <w:bCs/>
          <w:color w:val="auto"/>
          <w:szCs w:val="21"/>
          <w:highlight w:val="none"/>
        </w:rPr>
        <w:t>#</w:t>
      </w:r>
      <w:r>
        <w:rPr>
          <w:rFonts w:hint="eastAsia" w:eastAsia="汉仪书宋二简"/>
          <w:bCs/>
          <w:color w:val="auto"/>
          <w:szCs w:val="21"/>
          <w:lang w:val="en-US" w:eastAsia="zh-CN"/>
        </w:rPr>
        <w:t xml:space="preserve">  </w:t>
      </w:r>
      <w:r>
        <w:rPr>
          <w:rFonts w:hint="eastAsia" w:eastAsia="汉仪书宋二简"/>
          <w:b w:val="0"/>
          <w:bCs/>
          <w:color w:val="auto"/>
          <w:szCs w:val="21"/>
          <w:highlight w:val="none"/>
        </w:rPr>
        <w:t>中级商务</w:t>
      </w:r>
      <w:r>
        <w:rPr>
          <w:rFonts w:eastAsia="汉仪书宋二简"/>
          <w:b w:val="0"/>
          <w:bCs/>
          <w:color w:val="auto"/>
          <w:szCs w:val="21"/>
          <w:highlight w:val="none"/>
        </w:rPr>
        <w:t>英语</w:t>
      </w:r>
      <w:r>
        <w:rPr>
          <w:rFonts w:hint="eastAsia" w:eastAsia="汉仪书宋二简"/>
          <w:b w:val="0"/>
          <w:bCs/>
          <w:color w:val="auto"/>
          <w:szCs w:val="21"/>
          <w:highlight w:val="none"/>
        </w:rPr>
        <w:t>（</w:t>
      </w:r>
      <w:r>
        <w:rPr>
          <w:rFonts w:eastAsia="汉仪书宋二简"/>
          <w:b w:val="0"/>
          <w:bCs/>
          <w:color w:val="auto"/>
          <w:szCs w:val="21"/>
          <w:highlight w:val="none"/>
        </w:rPr>
        <w:t>9</w:t>
      </w:r>
      <w:r>
        <w:rPr>
          <w:rFonts w:hint="eastAsia" w:eastAsia="汉仪书宋二简"/>
          <w:b w:val="0"/>
          <w:bCs/>
          <w:color w:val="auto"/>
          <w:szCs w:val="21"/>
          <w:highlight w:val="none"/>
        </w:rPr>
        <w:t>.0）</w:t>
      </w:r>
    </w:p>
    <w:p>
      <w:pPr>
        <w:widowControl/>
        <w:numPr>
          <w:ilvl w:val="0"/>
          <w:numId w:val="1"/>
        </w:numPr>
        <w:adjustRightInd w:val="0"/>
        <w:snapToGrid w:val="0"/>
        <w:spacing w:before="120" w:line="360" w:lineRule="auto"/>
        <w:ind w:left="-113"/>
        <w:rPr>
          <w:rFonts w:eastAsia="汉仪书宋二简"/>
          <w:b/>
          <w:color w:val="auto"/>
          <w:spacing w:val="-2"/>
          <w:szCs w:val="21"/>
        </w:rPr>
      </w:pPr>
      <w:r>
        <w:rPr>
          <w:rFonts w:eastAsia="汉仪书宋二简"/>
          <w:b/>
          <w:color w:val="auto"/>
          <w:spacing w:val="-2"/>
          <w:szCs w:val="21"/>
        </w:rPr>
        <w:t>实践环节（应修33.5学分）</w:t>
      </w:r>
    </w:p>
    <w:p>
      <w:pPr>
        <w:widowControl/>
        <w:adjustRightInd w:val="0"/>
        <w:snapToGrid w:val="0"/>
        <w:spacing w:line="360" w:lineRule="auto"/>
        <w:rPr>
          <w:rFonts w:eastAsia="汉仪书宋二简"/>
          <w:bCs/>
          <w:color w:val="auto"/>
          <w:szCs w:val="21"/>
        </w:rPr>
      </w:pPr>
      <w:r>
        <w:rPr>
          <w:rFonts w:eastAsia="汉仪书宋二简"/>
          <w:bCs/>
          <w:color w:val="auto"/>
          <w:szCs w:val="21"/>
        </w:rPr>
        <w:t>西班牙语专业导论（0.5）</w:t>
      </w:r>
    </w:p>
    <w:p>
      <w:pPr>
        <w:widowControl/>
        <w:adjustRightInd w:val="0"/>
        <w:snapToGrid w:val="0"/>
        <w:spacing w:line="360" w:lineRule="auto"/>
        <w:rPr>
          <w:rFonts w:eastAsia="汉仪书宋二简"/>
          <w:bCs/>
          <w:color w:val="auto"/>
          <w:szCs w:val="21"/>
        </w:rPr>
      </w:pPr>
      <w:r>
        <w:rPr>
          <w:rFonts w:hint="eastAsia" w:eastAsia="汉仪书宋二简"/>
          <w:bCs/>
          <w:color w:val="auto"/>
          <w:szCs w:val="21"/>
        </w:rPr>
        <w:t>西班牙语</w:t>
      </w:r>
      <w:r>
        <w:rPr>
          <w:rFonts w:eastAsia="汉仪书宋二简"/>
          <w:bCs/>
          <w:color w:val="auto"/>
          <w:szCs w:val="21"/>
        </w:rPr>
        <w:t>口语</w:t>
      </w:r>
      <w:r>
        <w:rPr>
          <w:rFonts w:hint="eastAsia" w:eastAsia="汉仪书宋二简"/>
          <w:bCs/>
          <w:color w:val="auto"/>
          <w:szCs w:val="21"/>
        </w:rPr>
        <w:t>能力拓展</w:t>
      </w:r>
      <w:r>
        <w:rPr>
          <w:rFonts w:eastAsia="汉仪书宋二简"/>
          <w:bCs/>
          <w:color w:val="auto"/>
          <w:szCs w:val="21"/>
        </w:rPr>
        <w:t>（</w:t>
      </w:r>
      <w:r>
        <w:rPr>
          <w:rFonts w:hint="eastAsia" w:eastAsia="汉仪书宋二简"/>
          <w:bCs/>
          <w:color w:val="auto"/>
          <w:szCs w:val="21"/>
        </w:rPr>
        <w:t>2.0</w:t>
      </w:r>
      <w:r>
        <w:rPr>
          <w:rFonts w:eastAsia="汉仪书宋二简"/>
          <w:bCs/>
          <w:color w:val="auto"/>
          <w:szCs w:val="21"/>
        </w:rPr>
        <w:t>）</w:t>
      </w: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widowControl/>
        <w:adjustRightInd w:val="0"/>
        <w:snapToGrid w:val="0"/>
        <w:spacing w:line="360" w:lineRule="auto"/>
        <w:rPr>
          <w:rFonts w:eastAsia="汉仪书宋二简"/>
          <w:bCs/>
          <w:color w:val="auto"/>
          <w:szCs w:val="21"/>
        </w:rPr>
      </w:pPr>
      <w:r>
        <w:rPr>
          <w:rFonts w:hint="eastAsia" w:eastAsia="汉仪书宋二简"/>
          <w:bCs/>
          <w:color w:val="auto"/>
          <w:szCs w:val="21"/>
        </w:rPr>
        <w:t>理解</w:t>
      </w:r>
      <w:r>
        <w:rPr>
          <w:rFonts w:eastAsia="汉仪书宋二简"/>
          <w:bCs/>
          <w:color w:val="auto"/>
          <w:szCs w:val="21"/>
        </w:rPr>
        <w:t>当代中国</w:t>
      </w:r>
      <w:r>
        <w:rPr>
          <w:rFonts w:hint="eastAsia" w:eastAsia="汉仪书宋二简"/>
          <w:bCs/>
          <w:color w:val="auto"/>
          <w:szCs w:val="21"/>
          <w:lang w:eastAsia="zh-CN"/>
        </w:rPr>
        <w:t>：</w:t>
      </w:r>
      <w:r>
        <w:rPr>
          <w:rFonts w:hint="eastAsia" w:eastAsia="汉仪书宋二简"/>
          <w:bCs/>
          <w:color w:val="auto"/>
          <w:szCs w:val="21"/>
        </w:rPr>
        <w:t>汉西</w:t>
      </w:r>
      <w:r>
        <w:rPr>
          <w:rFonts w:eastAsia="汉仪书宋二简"/>
          <w:bCs/>
          <w:color w:val="auto"/>
          <w:szCs w:val="21"/>
        </w:rPr>
        <w:t>笔译</w:t>
      </w:r>
      <w:r>
        <w:rPr>
          <w:rFonts w:hint="eastAsia" w:eastAsia="汉仪书宋二简"/>
          <w:bCs/>
          <w:color w:val="auto"/>
          <w:szCs w:val="21"/>
        </w:rPr>
        <w:t>能力</w:t>
      </w:r>
      <w:r>
        <w:rPr>
          <w:rFonts w:eastAsia="汉仪书宋二简"/>
          <w:bCs/>
          <w:color w:val="auto"/>
          <w:szCs w:val="21"/>
        </w:rPr>
        <w:t>拓展（2.0）</w:t>
      </w:r>
    </w:p>
    <w:p>
      <w:pPr>
        <w:widowControl/>
        <w:adjustRightInd w:val="0"/>
        <w:snapToGrid w:val="0"/>
        <w:spacing w:line="360" w:lineRule="auto"/>
        <w:rPr>
          <w:rFonts w:eastAsia="汉仪书宋二简"/>
          <w:bCs/>
          <w:color w:val="auto"/>
          <w:szCs w:val="21"/>
        </w:rPr>
      </w:pPr>
      <w:r>
        <w:rPr>
          <w:rFonts w:eastAsia="汉仪书宋二简"/>
          <w:bCs/>
          <w:color w:val="auto"/>
          <w:szCs w:val="21"/>
        </w:rPr>
        <w:t>西班牙语泛读</w:t>
      </w:r>
      <w:r>
        <w:rPr>
          <w:rFonts w:hint="eastAsia" w:eastAsia="汉仪书宋二简"/>
          <w:bCs/>
          <w:color w:val="auto"/>
          <w:szCs w:val="21"/>
        </w:rPr>
        <w:t>能</w:t>
      </w:r>
      <w:r>
        <w:rPr>
          <w:rFonts w:eastAsia="汉仪书宋二简"/>
          <w:bCs/>
          <w:color w:val="auto"/>
          <w:szCs w:val="21"/>
        </w:rPr>
        <w:t>力拓展（3.0）</w:t>
      </w:r>
    </w:p>
    <w:p>
      <w:pPr>
        <w:widowControl/>
        <w:adjustRightInd w:val="0"/>
        <w:snapToGrid w:val="0"/>
        <w:spacing w:line="360" w:lineRule="auto"/>
        <w:rPr>
          <w:rFonts w:eastAsia="汉仪书宋二简"/>
          <w:bCs/>
          <w:color w:val="auto"/>
          <w:szCs w:val="21"/>
        </w:rPr>
      </w:pPr>
      <w:r>
        <w:rPr>
          <w:rFonts w:hint="eastAsia" w:eastAsia="汉仪书宋二简"/>
          <w:bCs/>
          <w:color w:val="auto"/>
          <w:szCs w:val="21"/>
        </w:rPr>
        <w:t>产业</w:t>
      </w:r>
      <w:r>
        <w:rPr>
          <w:rFonts w:eastAsia="汉仪书宋二简"/>
          <w:bCs/>
          <w:color w:val="auto"/>
          <w:szCs w:val="21"/>
        </w:rPr>
        <w:t>文献</w:t>
      </w:r>
      <w:r>
        <w:rPr>
          <w:rFonts w:hint="eastAsia" w:eastAsia="汉仪书宋二简"/>
          <w:bCs/>
          <w:color w:val="auto"/>
          <w:szCs w:val="21"/>
        </w:rPr>
        <w:t>调研</w:t>
      </w:r>
      <w:r>
        <w:rPr>
          <w:rFonts w:eastAsia="汉仪书宋二简"/>
          <w:bCs/>
          <w:color w:val="auto"/>
          <w:szCs w:val="21"/>
        </w:rPr>
        <w:t>与分析</w:t>
      </w:r>
      <w:r>
        <w:rPr>
          <w:rFonts w:hint="eastAsia" w:eastAsia="汉仪书宋二简"/>
          <w:bCs/>
          <w:color w:val="auto"/>
          <w:szCs w:val="21"/>
        </w:rPr>
        <w:t>（西语/英语</w:t>
      </w:r>
      <w:r>
        <w:rPr>
          <w:rFonts w:eastAsia="汉仪书宋二简"/>
          <w:bCs/>
          <w:color w:val="auto"/>
          <w:szCs w:val="21"/>
        </w:rPr>
        <w:t>，</w:t>
      </w:r>
      <w:r>
        <w:rPr>
          <w:rFonts w:hint="eastAsia" w:eastAsia="汉仪书宋二简"/>
          <w:bCs/>
          <w:color w:val="auto"/>
          <w:szCs w:val="21"/>
        </w:rPr>
        <w:t>创新</w:t>
      </w:r>
      <w:r>
        <w:rPr>
          <w:rFonts w:eastAsia="汉仪书宋二简"/>
          <w:bCs/>
          <w:color w:val="auto"/>
          <w:szCs w:val="21"/>
        </w:rPr>
        <w:t>创业类</w:t>
      </w:r>
      <w:r>
        <w:rPr>
          <w:rFonts w:hint="eastAsia" w:eastAsia="汉仪书宋二简"/>
          <w:bCs/>
          <w:color w:val="auto"/>
          <w:szCs w:val="21"/>
        </w:rPr>
        <w:t>）</w:t>
      </w:r>
      <w:r>
        <w:rPr>
          <w:rFonts w:eastAsia="汉仪书宋二简"/>
          <w:bCs/>
          <w:color w:val="auto"/>
          <w:szCs w:val="21"/>
        </w:rPr>
        <w:t>（2.0）</w:t>
      </w:r>
    </w:p>
    <w:p>
      <w:pPr>
        <w:widowControl/>
        <w:adjustRightInd w:val="0"/>
        <w:snapToGrid w:val="0"/>
        <w:spacing w:line="360" w:lineRule="auto"/>
        <w:rPr>
          <w:rFonts w:eastAsia="汉仪书宋二简"/>
          <w:bCs/>
          <w:color w:val="auto"/>
          <w:szCs w:val="21"/>
        </w:rPr>
      </w:pPr>
      <w:r>
        <w:rPr>
          <w:rFonts w:eastAsia="汉仪书宋二简"/>
          <w:bCs/>
          <w:color w:val="auto"/>
          <w:szCs w:val="21"/>
        </w:rPr>
        <w:t>毕业实习（8.0）</w:t>
      </w:r>
    </w:p>
    <w:p>
      <w:pPr>
        <w:widowControl/>
        <w:adjustRightInd w:val="0"/>
        <w:snapToGrid w:val="0"/>
        <w:spacing w:line="360" w:lineRule="auto"/>
        <w:rPr>
          <w:rFonts w:eastAsia="汉仪书宋二简"/>
          <w:bCs/>
          <w:color w:val="auto"/>
          <w:szCs w:val="21"/>
        </w:rPr>
      </w:pPr>
      <w:r>
        <w:rPr>
          <w:rFonts w:eastAsia="汉仪书宋二简"/>
          <w:bCs/>
          <w:color w:val="auto"/>
          <w:szCs w:val="21"/>
        </w:rPr>
        <w:t>毕业论文（10.0）</w:t>
      </w:r>
    </w:p>
    <w:p>
      <w:pPr>
        <w:widowControl/>
        <w:adjustRightInd w:val="0"/>
        <w:snapToGrid w:val="0"/>
        <w:spacing w:line="360" w:lineRule="auto"/>
        <w:rPr>
          <w:rFonts w:eastAsia="汉仪书宋二简"/>
          <w:bCs/>
          <w:color w:val="auto"/>
          <w:szCs w:val="21"/>
        </w:rPr>
      </w:pPr>
      <w:r>
        <w:rPr>
          <w:rFonts w:eastAsia="汉仪书宋二简"/>
          <w:bCs/>
          <w:color w:val="auto"/>
          <w:szCs w:val="21"/>
        </w:rPr>
        <w:t>军训（2.0）</w:t>
      </w:r>
    </w:p>
    <w:p>
      <w:pPr>
        <w:widowControl/>
        <w:adjustRightInd w:val="0"/>
        <w:snapToGrid w:val="0"/>
        <w:spacing w:line="360" w:lineRule="auto"/>
        <w:rPr>
          <w:rFonts w:eastAsia="汉仪书宋二简"/>
          <w:bCs/>
          <w:color w:val="auto"/>
          <w:szCs w:val="21"/>
        </w:rPr>
      </w:pPr>
      <w:r>
        <w:rPr>
          <w:rFonts w:eastAsia="汉仪书宋二简"/>
          <w:bCs/>
          <w:color w:val="auto"/>
          <w:szCs w:val="21"/>
        </w:rPr>
        <w:t>创新创业</w:t>
      </w:r>
      <w:r>
        <w:rPr>
          <w:rFonts w:hint="eastAsia" w:eastAsia="汉仪书宋二简"/>
          <w:bCs/>
          <w:color w:val="auto"/>
          <w:szCs w:val="21"/>
          <w:lang w:val="en-US" w:eastAsia="zh-CN"/>
        </w:rPr>
        <w:t>与</w:t>
      </w:r>
      <w:r>
        <w:rPr>
          <w:rFonts w:hint="eastAsia" w:eastAsia="汉仪书宋二简"/>
          <w:bCs/>
          <w:color w:val="auto"/>
          <w:szCs w:val="21"/>
        </w:rPr>
        <w:t>学科</w:t>
      </w:r>
      <w:r>
        <w:rPr>
          <w:rFonts w:hint="eastAsia" w:eastAsia="汉仪书宋二简"/>
          <w:bCs/>
          <w:color w:val="auto"/>
          <w:szCs w:val="21"/>
          <w:lang w:val="en-US" w:eastAsia="zh-CN"/>
        </w:rPr>
        <w:t>竞赛</w:t>
      </w:r>
      <w:r>
        <w:rPr>
          <w:rFonts w:eastAsia="汉仪书宋二简"/>
          <w:bCs/>
          <w:color w:val="auto"/>
          <w:szCs w:val="21"/>
        </w:rPr>
        <w:t>（</w:t>
      </w:r>
      <w:r>
        <w:rPr>
          <w:rFonts w:hint="eastAsia" w:eastAsia="汉仪书宋二简"/>
          <w:bCs/>
          <w:color w:val="auto"/>
          <w:szCs w:val="21"/>
        </w:rPr>
        <w:t>创新</w:t>
      </w:r>
      <w:r>
        <w:rPr>
          <w:rFonts w:eastAsia="汉仪书宋二简"/>
          <w:bCs/>
          <w:color w:val="auto"/>
          <w:szCs w:val="21"/>
        </w:rPr>
        <w:t>创业类）</w:t>
      </w:r>
      <w:r>
        <w:rPr>
          <w:rFonts w:hint="eastAsia" w:eastAsia="汉仪书宋二简"/>
          <w:bCs/>
          <w:color w:val="auto"/>
          <w:szCs w:val="21"/>
        </w:rPr>
        <w:t>（1.</w:t>
      </w:r>
      <w:r>
        <w:rPr>
          <w:rFonts w:eastAsia="汉仪书宋二简"/>
          <w:bCs/>
          <w:color w:val="auto"/>
          <w:szCs w:val="21"/>
        </w:rPr>
        <w:t>0</w:t>
      </w:r>
      <w:r>
        <w:rPr>
          <w:rFonts w:hint="eastAsia" w:eastAsia="汉仪书宋二简"/>
          <w:bCs/>
          <w:color w:val="auto"/>
          <w:szCs w:val="21"/>
        </w:rPr>
        <w:t>）</w:t>
      </w:r>
    </w:p>
    <w:p>
      <w:pPr>
        <w:widowControl/>
        <w:adjustRightInd w:val="0"/>
        <w:snapToGrid w:val="0"/>
        <w:spacing w:line="360" w:lineRule="auto"/>
        <w:rPr>
          <w:rFonts w:eastAsia="汉仪书宋二简"/>
          <w:bCs/>
          <w:color w:val="auto"/>
          <w:szCs w:val="21"/>
        </w:rPr>
      </w:pPr>
      <w:r>
        <w:rPr>
          <w:rFonts w:hint="eastAsia" w:eastAsia="汉仪书宋二简"/>
          <w:bCs/>
          <w:color w:val="auto"/>
          <w:szCs w:val="21"/>
        </w:rPr>
        <w:t>思想政治</w:t>
      </w:r>
      <w:r>
        <w:rPr>
          <w:rFonts w:eastAsia="汉仪书宋二简"/>
          <w:bCs/>
          <w:color w:val="auto"/>
          <w:szCs w:val="21"/>
        </w:rPr>
        <w:t>理论课实践</w:t>
      </w:r>
      <w:r>
        <w:rPr>
          <w:rFonts w:hint="eastAsia" w:eastAsia="汉仪书宋二简"/>
          <w:bCs/>
          <w:color w:val="auto"/>
          <w:szCs w:val="21"/>
        </w:rPr>
        <w:t>（2.0）</w:t>
      </w:r>
    </w:p>
    <w:p>
      <w:pPr>
        <w:widowControl/>
        <w:adjustRightInd w:val="0"/>
        <w:snapToGrid w:val="0"/>
        <w:spacing w:line="360" w:lineRule="auto"/>
        <w:rPr>
          <w:rFonts w:eastAsia="汉仪书宋二简"/>
          <w:b/>
          <w:color w:val="auto"/>
          <w:spacing w:val="-2"/>
          <w:szCs w:val="21"/>
        </w:rPr>
      </w:pPr>
      <w:r>
        <w:rPr>
          <w:rFonts w:hint="eastAsia" w:eastAsia="汉仪书宋二简"/>
          <w:bCs/>
          <w:color w:val="auto"/>
          <w:szCs w:val="21"/>
        </w:rPr>
        <w:t>第二课堂实践（1.0</w:t>
      </w:r>
      <w:r>
        <w:rPr>
          <w:rFonts w:eastAsia="汉仪书宋二简"/>
          <w:bCs/>
          <w:color w:val="auto"/>
          <w:szCs w:val="21"/>
        </w:rPr>
        <w:t>）</w:t>
      </w:r>
    </w:p>
    <w:p>
      <w:pPr>
        <w:widowControl/>
        <w:adjustRightInd w:val="0"/>
        <w:snapToGrid w:val="0"/>
        <w:spacing w:line="360" w:lineRule="auto"/>
        <w:rPr>
          <w:rFonts w:eastAsia="汉仪书宋二简"/>
          <w:bCs/>
          <w:color w:val="auto"/>
          <w:szCs w:val="21"/>
        </w:rPr>
      </w:pPr>
      <w:r>
        <w:rPr>
          <w:rFonts w:eastAsia="汉仪书宋二简"/>
          <w:bCs/>
          <w:color w:val="auto"/>
          <w:szCs w:val="21"/>
        </w:rPr>
        <w:t>课外体育锻炼（不计学分）</w:t>
      </w:r>
    </w:p>
    <w:p>
      <w:pPr>
        <w:widowControl/>
        <w:adjustRightInd w:val="0"/>
        <w:snapToGrid w:val="0"/>
        <w:spacing w:line="360" w:lineRule="auto"/>
        <w:rPr>
          <w:rFonts w:eastAsia="汉仪书宋二简"/>
          <w:bCs/>
          <w:color w:val="auto"/>
          <w:szCs w:val="21"/>
        </w:rPr>
      </w:pPr>
      <w:r>
        <w:rPr>
          <w:rFonts w:eastAsia="汉仪书宋二简"/>
          <w:bCs/>
          <w:color w:val="auto"/>
          <w:szCs w:val="21"/>
        </w:rPr>
        <w:t>体育健康标准辅导测试（不计学分）</w:t>
      </w:r>
    </w:p>
    <w:p>
      <w:pPr>
        <w:widowControl/>
        <w:adjustRightInd w:val="0"/>
        <w:snapToGrid w:val="0"/>
        <w:spacing w:line="360" w:lineRule="auto"/>
        <w:rPr>
          <w:rFonts w:eastAsia="汉仪书宋二简"/>
          <w:bCs/>
          <w:color w:val="auto"/>
          <w:szCs w:val="21"/>
        </w:rPr>
      </w:pPr>
      <w:r>
        <w:rPr>
          <w:rFonts w:eastAsia="汉仪书宋二简"/>
          <w:bCs/>
          <w:color w:val="auto"/>
          <w:szCs w:val="21"/>
        </w:rPr>
        <w:t>讲座（课外）（不计学分）</w:t>
      </w:r>
    </w:p>
    <w:p>
      <w:pPr>
        <w:widowControl/>
        <w:adjustRightInd w:val="0"/>
        <w:snapToGrid w:val="0"/>
        <w:spacing w:line="360" w:lineRule="auto"/>
        <w:rPr>
          <w:rFonts w:eastAsia="汉仪书宋二简"/>
          <w:bCs/>
          <w:color w:val="auto"/>
          <w:szCs w:val="21"/>
        </w:rPr>
      </w:pPr>
      <w:r>
        <w:rPr>
          <w:rFonts w:hint="eastAsia" w:eastAsia="汉仪书宋二简"/>
          <w:bCs/>
          <w:color w:val="auto"/>
          <w:szCs w:val="21"/>
        </w:rPr>
        <w:t>暑期</w:t>
      </w:r>
      <w:r>
        <w:rPr>
          <w:rFonts w:eastAsia="汉仪书宋二简"/>
          <w:bCs/>
          <w:color w:val="auto"/>
          <w:szCs w:val="21"/>
        </w:rPr>
        <w:t>社会实践（课外）（不计学分）</w:t>
      </w:r>
    </w:p>
    <w:p>
      <w:pPr>
        <w:widowControl/>
        <w:adjustRightInd w:val="0"/>
        <w:snapToGrid w:val="0"/>
        <w:spacing w:line="360" w:lineRule="auto"/>
        <w:rPr>
          <w:rFonts w:eastAsia="汉仪书宋二简"/>
          <w:bCs/>
          <w:color w:val="auto"/>
          <w:szCs w:val="21"/>
        </w:rPr>
        <w:sectPr>
          <w:type w:val="continuous"/>
          <w:pgSz w:w="11906" w:h="16157"/>
          <w:pgMar w:top="1440" w:right="1797" w:bottom="1440" w:left="1797" w:header="850" w:footer="992" w:gutter="0"/>
          <w:cols w:equalWidth="0" w:num="2">
            <w:col w:w="3943" w:space="425"/>
            <w:col w:w="3943"/>
          </w:cols>
          <w:rtlGutter w:val="0"/>
          <w:docGrid w:type="lines" w:linePitch="316" w:charSpace="0"/>
        </w:sectPr>
      </w:pPr>
      <w:r>
        <w:rPr>
          <w:rFonts w:hint="eastAsia" w:eastAsia="汉仪书宋二简"/>
          <w:bCs/>
          <w:color w:val="auto"/>
          <w:szCs w:val="21"/>
        </w:rPr>
        <w:t>劳动</w:t>
      </w:r>
      <w:r>
        <w:rPr>
          <w:rFonts w:eastAsia="汉仪书宋二简"/>
          <w:bCs/>
          <w:color w:val="auto"/>
          <w:szCs w:val="21"/>
        </w:rPr>
        <w:t>教育实践</w:t>
      </w:r>
      <w:r>
        <w:rPr>
          <w:rFonts w:hint="eastAsia" w:eastAsia="汉仪书宋二简"/>
          <w:bCs/>
          <w:color w:val="auto"/>
          <w:szCs w:val="21"/>
        </w:rPr>
        <w:t>（课外）（不计</w:t>
      </w:r>
      <w:r>
        <w:rPr>
          <w:rFonts w:eastAsia="汉仪书宋二简"/>
          <w:bCs/>
          <w:color w:val="auto"/>
          <w:szCs w:val="21"/>
        </w:rPr>
        <w:t>学分</w:t>
      </w:r>
      <w:r>
        <w:rPr>
          <w:rFonts w:hint="eastAsia" w:eastAsia="汉仪书宋二简"/>
          <w:bCs/>
          <w:color w:val="auto"/>
          <w:szCs w:val="21"/>
        </w:rPr>
        <w:t>）</w:t>
      </w:r>
    </w:p>
    <w:p>
      <w:pPr>
        <w:rPr>
          <w:rFonts w:eastAsia="汉仪书宋二简"/>
          <w:b/>
          <w:color w:val="auto"/>
          <w:szCs w:val="21"/>
        </w:rPr>
      </w:pPr>
      <w:r>
        <w:rPr>
          <w:rFonts w:eastAsia="汉仪书宋二简"/>
          <w:b/>
          <w:color w:val="auto"/>
          <w:szCs w:val="21"/>
        </w:rPr>
        <w:t>（五）课程与学生知识、能力、素养达成情况关系矩阵</w:t>
      </w:r>
    </w:p>
    <w:tbl>
      <w:tblPr>
        <w:tblStyle w:val="8"/>
        <w:tblW w:w="14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9"/>
        <w:gridCol w:w="3327"/>
        <w:gridCol w:w="960"/>
        <w:gridCol w:w="961"/>
        <w:gridCol w:w="960"/>
        <w:gridCol w:w="960"/>
        <w:gridCol w:w="960"/>
        <w:gridCol w:w="961"/>
        <w:gridCol w:w="961"/>
        <w:gridCol w:w="961"/>
        <w:gridCol w:w="901"/>
        <w:gridCol w:w="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299"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课程类别</w:t>
            </w: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课程名称</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w:t>
            </w:r>
          </w:p>
        </w:tc>
        <w:tc>
          <w:tcPr>
            <w:tcW w:w="961"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要求2</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要求3</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要求4</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i/>
                <w:iCs/>
                <w:color w:val="auto"/>
                <w:sz w:val="18"/>
                <w:szCs w:val="18"/>
              </w:rPr>
            </w:pPr>
            <w:r>
              <w:rPr>
                <w:rFonts w:hint="default" w:ascii="Times New Roman" w:hAnsi="Times New Roman" w:eastAsia="汉仪书宋二简" w:cs="Times New Roman"/>
                <w:b/>
                <w:bCs/>
                <w:color w:val="auto"/>
                <w:sz w:val="18"/>
                <w:szCs w:val="18"/>
              </w:rPr>
              <w:t>要求5</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要求6</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要求7</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要求8</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要求9</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299"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通识</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教育</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必修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军事理论</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61"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lang w:val="es-ES"/>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L</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国家安全教育</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61"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L</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劳动教育</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61"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思想道德与法治</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中国近现代史纲要</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马克思主义基本原理</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毛泽东思想和中国特色社会主义理</w:t>
            </w: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论体系概论</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形势与政策</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就业指导</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创新创业理论与实践</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eastAsia" w:ascii="Times New Roman" w:hAnsi="Times New Roman" w:eastAsia="汉仪书宋二简" w:cs="Times New Roman"/>
                <w:color w:val="auto"/>
                <w:sz w:val="18"/>
                <w:szCs w:val="18"/>
                <w:lang w:eastAsia="zh-CN"/>
              </w:rPr>
            </w:pPr>
            <w:r>
              <w:rPr>
                <w:rFonts w:hint="eastAsia" w:eastAsia="汉仪书宋二简" w:cs="Times New Roman"/>
                <w:color w:val="C00000"/>
                <w:sz w:val="18"/>
                <w:szCs w:val="18"/>
                <w:lang w:eastAsia="zh-CN"/>
              </w:rPr>
              <w:t>大学计算机及人工智能基础</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lang w:val="es-ES"/>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商务英语</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大学语文</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s="Times New Roman"/>
                <w:color w:val="FF0000"/>
                <w:sz w:val="18"/>
                <w:szCs w:val="18"/>
                <w:lang w:val="en-US" w:eastAsia="zh-CN"/>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体育</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eastAsia" w:ascii="Times New Roman" w:hAnsi="Times New Roman" w:eastAsia="汉仪书宋二简" w:cs="Times New Roman"/>
                <w:color w:val="auto"/>
                <w:sz w:val="18"/>
                <w:szCs w:val="18"/>
                <w:lang w:val="en-US" w:eastAsia="zh-CN"/>
              </w:rPr>
            </w:pPr>
            <w:r>
              <w:rPr>
                <w:rFonts w:hint="eastAsia" w:eastAsia="汉仪书宋二简" w:cs="Times New Roman"/>
                <w:color w:val="auto"/>
                <w:sz w:val="18"/>
                <w:szCs w:val="18"/>
                <w:lang w:val="en-US" w:eastAsia="zh-CN"/>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s="Times New Roman"/>
                <w:color w:val="FF0000"/>
                <w:sz w:val="18"/>
                <w:szCs w:val="18"/>
                <w:lang w:val="en-US" w:eastAsia="zh-CN"/>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auto"/>
                <w:sz w:val="18"/>
                <w:szCs w:val="18"/>
              </w:rPr>
              <w:t>大学生心理健康教育</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highlight w:val="lightGray"/>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习近平新时代中国特色社会主义思想概论</w:t>
            </w: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b w:val="0"/>
                <w:bCs w:val="0"/>
                <w:color w:val="auto"/>
                <w:sz w:val="18"/>
                <w:szCs w:val="18"/>
                <w:lang w:val="en-US" w:eastAsia="zh-CN"/>
              </w:rPr>
            </w:pP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b w:val="0"/>
                <w:bCs w:val="0"/>
                <w:color w:val="auto"/>
                <w:sz w:val="18"/>
                <w:szCs w:val="18"/>
                <w:lang w:val="en-US" w:eastAsia="zh-CN"/>
              </w:rPr>
            </w:pP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b w:val="0"/>
                <w:bCs w:val="0"/>
                <w:color w:val="auto"/>
                <w:sz w:val="18"/>
                <w:szCs w:val="18"/>
                <w:highlight w:val="none"/>
                <w:lang w:val="en-US" w:eastAsia="zh-CN"/>
              </w:rPr>
            </w:pPr>
            <w:r>
              <w:rPr>
                <w:rFonts w:hint="default" w:ascii="Times New Roman" w:hAnsi="Times New Roman" w:eastAsia="汉仪书宋二简" w:cs="Times New Roman"/>
                <w:b w:val="0"/>
                <w:bCs w:val="0"/>
                <w:color w:val="auto"/>
                <w:sz w:val="18"/>
                <w:szCs w:val="18"/>
                <w:highlight w:val="none"/>
                <w:lang w:val="en-US" w:eastAsia="zh-CN"/>
              </w:rPr>
              <w:t>系概论（3.0）</w:t>
            </w: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b w:val="0"/>
                <w:bCs w:val="0"/>
                <w:color w:val="auto"/>
                <w:sz w:val="18"/>
                <w:szCs w:val="18"/>
                <w:highlight w:val="none"/>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highlight w:val="none"/>
              </w:rPr>
            </w:pPr>
            <w:r>
              <w:rPr>
                <w:rFonts w:hint="default" w:ascii="Times New Roman" w:hAnsi="Times New Roman" w:eastAsia="汉仪书宋二简" w:cs="Times New Roman"/>
                <w:b w:val="0"/>
                <w:bCs w:val="0"/>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highlight w:val="lightGray"/>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highlight w:val="lightGray"/>
                <w:lang w:val="en-US" w:eastAsia="zh-CN"/>
              </w:rPr>
            </w:pPr>
            <w:r>
              <w:rPr>
                <w:rFonts w:hint="default" w:ascii="Times New Roman" w:hAnsi="Times New Roman" w:eastAsia="汉仪书宋二简" w:cs="Times New Roman"/>
                <w:b w:val="0"/>
                <w:bCs w:val="0"/>
                <w:color w:val="auto"/>
                <w:sz w:val="18"/>
                <w:szCs w:val="18"/>
                <w:lang w:val="en-US" w:eastAsia="zh-CN"/>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通识</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教育</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中国共产党简史（限选）</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艺术素养类（限选）</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红色文化类（限选）</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跨文化与国际视野类（限选）</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人文素养类</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科学素养类</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安全与法律法规类</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ind w:firstLine="90" w:firstLineChars="50"/>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ind w:firstLine="90" w:firstLineChars="50"/>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创新创业类</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ind w:firstLine="90" w:firstLineChars="50"/>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ind w:firstLine="90" w:firstLineChars="50"/>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课程类别</w:t>
            </w: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课程名称</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要求2</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要求3</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要求4</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i/>
                <w:iCs/>
                <w:color w:val="auto"/>
                <w:sz w:val="18"/>
                <w:szCs w:val="18"/>
              </w:rPr>
            </w:pPr>
            <w:r>
              <w:rPr>
                <w:rFonts w:hint="default" w:ascii="Times New Roman" w:hAnsi="Times New Roman" w:eastAsia="汉仪书宋二简" w:cs="Times New Roman"/>
                <w:b/>
                <w:bCs/>
                <w:color w:val="auto"/>
                <w:sz w:val="18"/>
                <w:szCs w:val="18"/>
              </w:rPr>
              <w:t>要求5</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要求6</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要求7</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要求8</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要求9</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专业</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基础</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必修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初级西班牙语</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中级西班牙语</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FF0000"/>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高级西班牙语</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FF0000"/>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299" w:type="dxa"/>
            <w:vMerge w:val="continue"/>
          </w:tcPr>
          <w:p>
            <w:pPr>
              <w:keepNext w:val="0"/>
              <w:keepLines w:val="0"/>
              <w:pageBreakBefore w:val="0"/>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西班牙语视听</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FF0000"/>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西班牙语口语</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FF0000"/>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西班牙语泛读</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FF0000"/>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理解当代中国</w:t>
            </w:r>
            <w:r>
              <w:rPr>
                <w:rFonts w:hint="default" w:ascii="Times New Roman" w:hAnsi="Times New Roman" w:eastAsia="汉仪书宋二简" w:cs="Times New Roman"/>
                <w:color w:val="auto"/>
                <w:sz w:val="18"/>
                <w:szCs w:val="18"/>
                <w:lang w:eastAsia="zh-CN"/>
              </w:rPr>
              <w:t>：</w:t>
            </w:r>
            <w:r>
              <w:rPr>
                <w:rFonts w:hint="default" w:ascii="Times New Roman" w:hAnsi="Times New Roman" w:eastAsia="汉仪书宋二简" w:cs="Times New Roman"/>
                <w:color w:val="auto"/>
                <w:sz w:val="18"/>
                <w:szCs w:val="18"/>
              </w:rPr>
              <w:t>西班牙语读写</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FF0000"/>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西</w:t>
            </w:r>
            <w:r>
              <w:rPr>
                <w:rFonts w:hint="eastAsia" w:eastAsia="汉仪书宋二简" w:cs="Times New Roman"/>
                <w:color w:val="FF0000"/>
                <w:sz w:val="18"/>
                <w:szCs w:val="18"/>
                <w:lang w:val="en-US" w:eastAsia="zh-CN"/>
              </w:rPr>
              <w:t>班牙语</w:t>
            </w:r>
            <w:r>
              <w:rPr>
                <w:rFonts w:hint="default" w:ascii="Times New Roman" w:hAnsi="Times New Roman" w:eastAsia="汉仪书宋二简" w:cs="Times New Roman"/>
                <w:color w:val="FF0000"/>
                <w:sz w:val="18"/>
                <w:szCs w:val="18"/>
              </w:rPr>
              <w:t>笔译及计算机辅助翻译入门</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FF0000"/>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西班牙语口译</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FF0000"/>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n-US" w:eastAsia="zh-CN"/>
              </w:rPr>
              <w:t>学术</w:t>
            </w:r>
            <w:r>
              <w:rPr>
                <w:rFonts w:hint="default" w:ascii="Times New Roman" w:hAnsi="Times New Roman" w:eastAsia="汉仪书宋二简" w:cs="Times New Roman"/>
                <w:color w:val="auto"/>
                <w:sz w:val="18"/>
                <w:szCs w:val="18"/>
              </w:rPr>
              <w:t>写作</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FF0000"/>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专业</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基础</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西班牙语口语入门</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lang w:val="es-ES"/>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lang w:eastAsia="zh-CN"/>
              </w:rPr>
            </w:pPr>
            <w:r>
              <w:rPr>
                <w:rFonts w:hint="default" w:ascii="Times New Roman" w:hAnsi="Times New Roman" w:eastAsia="汉仪书宋二简" w:cs="Times New Roman"/>
                <w:color w:val="auto"/>
                <w:sz w:val="18"/>
                <w:szCs w:val="18"/>
                <w:lang w:eastAsia="zh-CN"/>
              </w:rPr>
              <w:t>西班牙语正音</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西班牙语新闻视听说</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理解当代中国</w:t>
            </w:r>
            <w:r>
              <w:rPr>
                <w:rFonts w:hint="default" w:ascii="Times New Roman" w:hAnsi="Times New Roman" w:eastAsia="汉仪书宋二简" w:cs="Times New Roman"/>
                <w:color w:val="auto"/>
                <w:sz w:val="18"/>
                <w:szCs w:val="18"/>
                <w:lang w:eastAsia="zh-CN"/>
              </w:rPr>
              <w:t>：</w:t>
            </w:r>
            <w:r>
              <w:rPr>
                <w:rFonts w:hint="default" w:ascii="Times New Roman" w:hAnsi="Times New Roman" w:eastAsia="汉仪书宋二简" w:cs="Times New Roman"/>
                <w:color w:val="auto"/>
                <w:sz w:val="18"/>
                <w:szCs w:val="18"/>
              </w:rPr>
              <w:t>西班牙语演讲与辩论（创新创业类，限选）</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lang w:eastAsia="zh-CN"/>
              </w:rPr>
            </w:pPr>
            <w:r>
              <w:rPr>
                <w:rFonts w:hint="default" w:ascii="Times New Roman" w:hAnsi="Times New Roman" w:eastAsia="汉仪书宋二简" w:cs="Times New Roman"/>
                <w:color w:val="auto"/>
                <w:sz w:val="18"/>
                <w:szCs w:val="18"/>
                <w:lang w:eastAsia="zh-CN"/>
              </w:rPr>
              <w:t>西班牙语国家报刊选读</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西班牙语国家社会与文化</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西班牙语国家历史与政治</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西班牙语语法</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西班牙文学</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拉美文学</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西班牙语语言学</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西班牙语语言综合能力</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课程类别</w:t>
            </w: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课程名称</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要求2</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要求3</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要求4</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i/>
                <w:iCs/>
                <w:color w:val="auto"/>
                <w:sz w:val="18"/>
                <w:szCs w:val="18"/>
              </w:rPr>
            </w:pPr>
            <w:r>
              <w:rPr>
                <w:rFonts w:hint="default" w:ascii="Times New Roman" w:hAnsi="Times New Roman" w:eastAsia="汉仪书宋二简" w:cs="Times New Roman"/>
                <w:b/>
                <w:bCs/>
                <w:color w:val="auto"/>
                <w:sz w:val="18"/>
                <w:szCs w:val="18"/>
              </w:rPr>
              <w:t>要求5</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要求6</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要求7</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要求8</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要求9</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专业</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基础</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二外（日语/法语）</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专题研讨1：西班牙语国家文化研究</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专题研讨2：西班牙语国家经济研究</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lang w:val="es-ES"/>
              </w:rPr>
            </w:pPr>
            <w:r>
              <w:rPr>
                <w:rFonts w:hint="default" w:ascii="Times New Roman" w:hAnsi="Times New Roman" w:eastAsia="汉仪书宋二简" w:cs="Times New Roman"/>
                <w:color w:val="auto"/>
                <w:sz w:val="18"/>
                <w:szCs w:val="18"/>
                <w:lang w:val="es-ES"/>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专题研讨3：西汉/汉西翻译研究</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FF0000"/>
                <w:sz w:val="18"/>
                <w:szCs w:val="18"/>
              </w:rPr>
            </w:pPr>
            <w:r>
              <w:rPr>
                <w:rFonts w:hint="default" w:ascii="Times New Roman" w:hAnsi="Times New Roman" w:eastAsia="汉仪书宋二简" w:cs="Times New Roman"/>
                <w:color w:val="FF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专题研讨4：西班牙语语言学研究</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FF0000"/>
                <w:sz w:val="18"/>
                <w:szCs w:val="18"/>
              </w:rPr>
            </w:pPr>
            <w:r>
              <w:rPr>
                <w:rFonts w:hint="default" w:ascii="Times New Roman" w:hAnsi="Times New Roman" w:eastAsia="汉仪书宋二简" w:cs="Times New Roman"/>
                <w:color w:val="FF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专题研讨5：西班牙语文学研究</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FF0000"/>
                <w:sz w:val="18"/>
                <w:szCs w:val="18"/>
              </w:rPr>
            </w:pPr>
            <w:r>
              <w:rPr>
                <w:rFonts w:hint="default" w:ascii="Times New Roman" w:hAnsi="Times New Roman" w:eastAsia="汉仪书宋二简" w:cs="Times New Roman"/>
                <w:color w:val="FF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专业</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必修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（商务方向）</w:t>
            </w: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n-US" w:eastAsia="zh-CN"/>
              </w:rPr>
              <w:t>商务</w:t>
            </w:r>
            <w:r>
              <w:rPr>
                <w:rFonts w:hint="default" w:ascii="Times New Roman" w:hAnsi="Times New Roman" w:eastAsia="汉仪书宋二简" w:cs="Times New Roman"/>
                <w:color w:val="auto"/>
                <w:sz w:val="18"/>
                <w:szCs w:val="18"/>
              </w:rPr>
              <w:t>西班牙语</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eastAsia" w:ascii="Times New Roman" w:hAnsi="Times New Roman" w:eastAsia="汉仪书宋二简" w:cs="Times New Roman"/>
                <w:color w:val="auto"/>
                <w:sz w:val="18"/>
                <w:szCs w:val="18"/>
                <w:lang w:val="en-US" w:eastAsia="zh-CN"/>
              </w:rPr>
            </w:pPr>
            <w:r>
              <w:rPr>
                <w:rFonts w:hint="eastAsia" w:eastAsia="汉仪书宋二简" w:cs="Times New Roman"/>
                <w:color w:val="FF0000"/>
                <w:sz w:val="18"/>
                <w:szCs w:val="18"/>
                <w:lang w:val="en-US" w:eastAsia="zh-CN"/>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西班牙语应用文写作</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s="Times New Roman"/>
                <w:color w:val="FF0000"/>
                <w:sz w:val="18"/>
                <w:szCs w:val="18"/>
                <w:lang w:val="en-US" w:eastAsia="zh-CN"/>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商务西班牙语口译</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专业</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（商务方向）</w:t>
            </w: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国际贸易理论与实务</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国际商务谈判（西班牙语）</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shd w:val="clear" w:color="auto" w:fill="auto"/>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C00000"/>
                <w:kern w:val="2"/>
                <w:sz w:val="18"/>
                <w:szCs w:val="18"/>
                <w:lang w:val="en-US" w:eastAsia="zh-CN" w:bidi="ar-SA"/>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跨境电</w:t>
            </w:r>
            <w:r>
              <w:rPr>
                <w:rFonts w:hint="default" w:ascii="Times New Roman" w:hAnsi="Times New Roman" w:eastAsia="汉仪书宋二简" w:cs="Times New Roman"/>
                <w:color w:val="C00000"/>
                <w:sz w:val="18"/>
                <w:szCs w:val="18"/>
                <w:lang w:val="en-US" w:eastAsia="zh-CN"/>
              </w:rPr>
              <w:t>子</w:t>
            </w:r>
            <w:r>
              <w:rPr>
                <w:rFonts w:hint="default" w:ascii="Times New Roman" w:hAnsi="Times New Roman" w:eastAsia="汉仪书宋二简" w:cs="Times New Roman"/>
                <w:color w:val="C00000"/>
                <w:sz w:val="18"/>
                <w:szCs w:val="18"/>
              </w:rPr>
              <w:t>商</w:t>
            </w:r>
            <w:r>
              <w:rPr>
                <w:rFonts w:hint="default" w:ascii="Times New Roman" w:hAnsi="Times New Roman" w:eastAsia="汉仪书宋二简" w:cs="Times New Roman"/>
                <w:color w:val="C00000"/>
                <w:sz w:val="18"/>
                <w:szCs w:val="18"/>
                <w:lang w:val="en-US" w:eastAsia="zh-CN"/>
              </w:rPr>
              <w:t>务</w:t>
            </w:r>
            <w:r>
              <w:rPr>
                <w:rFonts w:hint="default" w:ascii="Times New Roman" w:hAnsi="Times New Roman" w:eastAsia="汉仪书宋二简" w:cs="Times New Roman"/>
                <w:color w:val="auto"/>
                <w:sz w:val="18"/>
                <w:szCs w:val="18"/>
              </w:rPr>
              <w:t>（西班牙语，创新创业类）</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shd w:val="clear" w:color="auto" w:fill="auto"/>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C00000"/>
                <w:kern w:val="2"/>
                <w:sz w:val="18"/>
                <w:szCs w:val="18"/>
                <w:lang w:val="en-US" w:eastAsia="zh-CN" w:bidi="ar-SA"/>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西方经济学</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shd w:val="clear" w:color="auto" w:fill="auto"/>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C00000"/>
                <w:kern w:val="2"/>
                <w:sz w:val="18"/>
                <w:szCs w:val="18"/>
                <w:lang w:val="en-US" w:eastAsia="zh-CN" w:bidi="ar-SA"/>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exact"/>
          <w:jc w:val="center"/>
        </w:trPr>
        <w:tc>
          <w:tcPr>
            <w:tcW w:w="1299" w:type="dxa"/>
            <w:vMerge w:val="continue"/>
            <w:vAlign w:val="center"/>
          </w:tcPr>
          <w:p>
            <w:pPr>
              <w:keepNext w:val="0"/>
              <w:keepLines w:val="0"/>
              <w:pageBreakBefore w:val="0"/>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市场营销学（西班牙语，创新创业类）</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shd w:val="clear" w:color="auto" w:fill="auto"/>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C00000"/>
                <w:kern w:val="2"/>
                <w:sz w:val="18"/>
                <w:szCs w:val="18"/>
                <w:lang w:val="en-US" w:eastAsia="zh-CN" w:bidi="ar-SA"/>
              </w:rPr>
            </w:pPr>
            <w:r>
              <w:rPr>
                <w:rFonts w:hint="default" w:ascii="Times New Roman" w:hAnsi="Times New Roman" w:eastAsia="汉仪书宋二简" w:cs="Times New Roman"/>
                <w:color w:val="C00000"/>
                <w:sz w:val="18"/>
                <w:szCs w:val="18"/>
              </w:rPr>
              <w:t>M</w:t>
            </w:r>
          </w:p>
        </w:tc>
        <w:tc>
          <w:tcPr>
            <w:tcW w:w="961" w:type="dxa"/>
            <w:shd w:val="clear" w:color="auto" w:fill="auto"/>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C00000"/>
                <w:kern w:val="2"/>
                <w:sz w:val="18"/>
                <w:szCs w:val="18"/>
                <w:lang w:val="en-US" w:eastAsia="zh-CN" w:bidi="ar-SA"/>
              </w:rPr>
            </w:pPr>
            <w:r>
              <w:rPr>
                <w:rFonts w:hint="default" w:ascii="Times New Roman" w:hAnsi="Times New Roman" w:eastAsia="汉仪书宋二简" w:cs="Times New Roman"/>
                <w:color w:val="C00000"/>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秘书实务（西班牙语）</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C00000"/>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shd w:val="clear" w:color="auto" w:fill="auto"/>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C00000"/>
                <w:kern w:val="2"/>
                <w:sz w:val="18"/>
                <w:szCs w:val="18"/>
                <w:lang w:val="en-US" w:eastAsia="zh-CN" w:bidi="ar-SA"/>
              </w:rPr>
            </w:pPr>
            <w:r>
              <w:rPr>
                <w:rFonts w:hint="default" w:ascii="Times New Roman" w:hAnsi="Times New Roman" w:eastAsia="汉仪书宋二简" w:cs="Times New Roman"/>
                <w:color w:val="C00000"/>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旅游西班牙语</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C00000"/>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中级商务英语</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exact"/>
          <w:jc w:val="center"/>
        </w:trPr>
        <w:tc>
          <w:tcPr>
            <w:tcW w:w="1299"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商务英语听说</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color w:val="C0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课程类别</w:t>
            </w: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课程名称</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要求2</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要求3</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要求4</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i/>
                <w:iCs/>
                <w:color w:val="auto"/>
                <w:sz w:val="18"/>
                <w:szCs w:val="18"/>
              </w:rPr>
            </w:pPr>
            <w:r>
              <w:rPr>
                <w:rFonts w:hint="default" w:ascii="Times New Roman" w:hAnsi="Times New Roman" w:eastAsia="汉仪书宋二简" w:cs="Times New Roman"/>
                <w:b/>
                <w:bCs/>
                <w:color w:val="auto"/>
                <w:sz w:val="18"/>
                <w:szCs w:val="18"/>
              </w:rPr>
              <w:t>要求5</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要求6</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要求7</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要求8</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要求9</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restart"/>
            <w:vAlign w:val="center"/>
          </w:tcPr>
          <w:p>
            <w:pPr>
              <w:keepNext w:val="0"/>
              <w:keepLines w:val="0"/>
              <w:pageBreakBefore w:val="0"/>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实践性</w:t>
            </w:r>
          </w:p>
          <w:p>
            <w:pPr>
              <w:keepNext w:val="0"/>
              <w:keepLines w:val="0"/>
              <w:pageBreakBefore w:val="0"/>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color w:val="auto"/>
                <w:sz w:val="18"/>
                <w:szCs w:val="18"/>
              </w:rPr>
              <w:t>环节</w:t>
            </w: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西班牙语专业导论</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西班牙语口语能力拓展</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理解当代中国</w:t>
            </w:r>
            <w:r>
              <w:rPr>
                <w:rFonts w:hint="default" w:ascii="Times New Roman" w:hAnsi="Times New Roman" w:eastAsia="汉仪书宋二简" w:cs="Times New Roman"/>
                <w:color w:val="auto"/>
                <w:sz w:val="18"/>
                <w:szCs w:val="18"/>
                <w:lang w:eastAsia="zh-CN"/>
              </w:rPr>
              <w:t>：</w:t>
            </w:r>
            <w:r>
              <w:rPr>
                <w:rFonts w:hint="default" w:ascii="Times New Roman" w:hAnsi="Times New Roman" w:eastAsia="汉仪书宋二简" w:cs="Times New Roman"/>
                <w:color w:val="auto"/>
                <w:sz w:val="18"/>
                <w:szCs w:val="18"/>
              </w:rPr>
              <w:t>汉西笔译能力拓展</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西班牙语泛读能力拓展</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eastAsia" w:ascii="Times New Roman" w:hAnsi="Times New Roman" w:eastAsia="汉仪书宋二简" w:cs="Times New Roman"/>
                <w:color w:val="auto"/>
                <w:sz w:val="18"/>
                <w:szCs w:val="18"/>
                <w:lang w:eastAsia="zh-CN"/>
              </w:rPr>
            </w:pPr>
            <w:r>
              <w:rPr>
                <w:rFonts w:hint="default" w:ascii="Times New Roman" w:hAnsi="Times New Roman" w:eastAsia="汉仪书宋二简" w:cs="Times New Roman"/>
                <w:color w:val="auto"/>
                <w:sz w:val="18"/>
                <w:szCs w:val="18"/>
              </w:rPr>
              <w:t>产业文献调研与分析</w:t>
            </w: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（西语/英语，创新创业类）</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lang w:val="es-ES"/>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毕业实习</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毕业论文</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军训</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eastAsia="zh-CN"/>
              </w:rPr>
              <w:t>创新创业与学科</w:t>
            </w:r>
            <w:r>
              <w:rPr>
                <w:rFonts w:hint="default" w:ascii="Times New Roman" w:hAnsi="Times New Roman" w:eastAsia="汉仪书宋二简" w:cs="Times New Roman"/>
                <w:color w:val="auto"/>
                <w:sz w:val="18"/>
                <w:szCs w:val="18"/>
              </w:rPr>
              <w:t>竞赛（课外，创新创业类）</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pStyle w:val="2"/>
              <w:keepNext w:val="0"/>
              <w:keepLines w:val="0"/>
              <w:pageBreakBefore w:val="0"/>
              <w:kinsoku/>
              <w:wordWrap/>
              <w:overflowPunct/>
              <w:topLinePunct w:val="0"/>
              <w:bidi w:val="0"/>
              <w:spacing w:line="240" w:lineRule="exact"/>
              <w:jc w:val="both"/>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思想政治理论课实践 </w:t>
            </w: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第二课堂实践</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lang w:val="es-ES"/>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auto"/>
                <w:sz w:val="18"/>
                <w:szCs w:val="18"/>
              </w:rPr>
              <w:t>课外体育锻炼</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01" w:type="dxa"/>
            <w:vAlign w:val="center"/>
          </w:tcPr>
          <w:p>
            <w:pPr>
              <w:keepNext w:val="0"/>
              <w:keepLines w:val="0"/>
              <w:pageBreakBefore w:val="0"/>
              <w:widowControl/>
              <w:kinsoku/>
              <w:wordWrap/>
              <w:overflowPunct/>
              <w:topLinePunct w:val="0"/>
              <w:bidi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体育健康标准辅导测试</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s="Times New Roman"/>
                <w:color w:val="FF0000"/>
                <w:sz w:val="18"/>
                <w:szCs w:val="18"/>
                <w:lang w:val="en-US" w:eastAsia="zh-CN"/>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vAlign w:val="top"/>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FF000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讲座（课外）</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01" w:type="dxa"/>
            <w:vAlign w:val="center"/>
          </w:tcPr>
          <w:p>
            <w:pPr>
              <w:keepNext w:val="0"/>
              <w:keepLines w:val="0"/>
              <w:pageBreakBefore w:val="0"/>
              <w:widowControl/>
              <w:kinsoku/>
              <w:wordWrap/>
              <w:overflowPunct/>
              <w:topLinePunct w:val="0"/>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2" w:type="dxa"/>
          </w:tcPr>
          <w:p>
            <w:pPr>
              <w:keepNext w:val="0"/>
              <w:keepLines w:val="0"/>
              <w:pageBreakBefore w:val="0"/>
              <w:widowControl/>
              <w:kinsoku/>
              <w:wordWrap/>
              <w:overflowPunct/>
              <w:topLinePunct w:val="0"/>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暑期社会实践（课外）</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FF0000"/>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01" w:type="dxa"/>
            <w:vAlign w:val="center"/>
          </w:tcPr>
          <w:p>
            <w:pPr>
              <w:keepNext w:val="0"/>
              <w:keepLines w:val="0"/>
              <w:pageBreakBefore w:val="0"/>
              <w:widowControl/>
              <w:kinsoku/>
              <w:wordWrap/>
              <w:overflowPunct/>
              <w:topLinePunct w:val="0"/>
              <w:bidi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299"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327"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劳动教育实践（课外）</w:t>
            </w: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01"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62"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bl>
    <w:p>
      <w:pPr>
        <w:keepNext w:val="0"/>
        <w:keepLines w:val="0"/>
        <w:pageBreakBefore w:val="0"/>
        <w:widowControl w:val="0"/>
        <w:shd w:val="clear"/>
        <w:kinsoku/>
        <w:wordWrap/>
        <w:overflowPunct/>
        <w:topLinePunct w:val="0"/>
        <w:autoSpaceDE/>
        <w:autoSpaceDN/>
        <w:bidi w:val="0"/>
        <w:adjustRightInd/>
        <w:snapToGrid/>
        <w:spacing w:before="96" w:beforeLines="30" w:line="240" w:lineRule="exact"/>
        <w:ind w:left="-210" w:leftChars="-100" w:right="-210" w:rightChars="-100" w:firstLine="360" w:firstLineChars="200"/>
        <w:textAlignment w:val="auto"/>
        <w:outlineLvl w:val="9"/>
        <w:rPr>
          <w:rFonts w:hint="default" w:ascii="Times New Roman" w:hAnsi="Times New Roman" w:eastAsia="汉仪书宋二简" w:cs="Times New Roman"/>
          <w:color w:val="auto"/>
          <w:kern w:val="0"/>
          <w:sz w:val="18"/>
          <w:szCs w:val="18"/>
        </w:rPr>
      </w:pPr>
      <w:r>
        <w:rPr>
          <w:rFonts w:hint="default" w:ascii="Times New Roman" w:hAnsi="Times New Roman" w:eastAsia="汉仪书宋二简" w:cs="Times New Roman"/>
          <w:color w:val="auto"/>
          <w:kern w:val="0"/>
          <w:sz w:val="18"/>
          <w:szCs w:val="18"/>
        </w:rPr>
        <w:t>说明：若某课程或实践环节支撑某个目标的达成，则在相应的空格处打“H（强）”、“M（中）”或“L（弱）”，表示课程与毕业能力之间的关联度强弱程度。</w:t>
      </w:r>
    </w:p>
    <w:p>
      <w:pPr>
        <w:keepNext w:val="0"/>
        <w:keepLines w:val="0"/>
        <w:pageBreakBefore w:val="0"/>
        <w:widowControl w:val="0"/>
        <w:shd w:val="clear"/>
        <w:kinsoku/>
        <w:wordWrap/>
        <w:overflowPunct/>
        <w:topLinePunct w:val="0"/>
        <w:autoSpaceDE/>
        <w:autoSpaceDN/>
        <w:bidi w:val="0"/>
        <w:adjustRightInd/>
        <w:snapToGrid/>
        <w:spacing w:before="96" w:beforeLines="30" w:line="240" w:lineRule="exact"/>
        <w:ind w:left="-210" w:leftChars="-100" w:right="-210" w:rightChars="-100" w:firstLine="360" w:firstLineChars="200"/>
        <w:textAlignment w:val="auto"/>
        <w:outlineLvl w:val="9"/>
        <w:rPr>
          <w:rFonts w:hint="default" w:ascii="Times New Roman" w:hAnsi="Times New Roman" w:eastAsia="汉仪书宋二简" w:cs="Times New Roman"/>
          <w:color w:val="auto"/>
          <w:kern w:val="0"/>
          <w:sz w:val="18"/>
          <w:szCs w:val="18"/>
        </w:rPr>
        <w:sectPr>
          <w:pgSz w:w="16157" w:h="11906" w:orient="landscape"/>
          <w:pgMar w:top="1797" w:right="1440" w:bottom="1797" w:left="1440" w:header="850" w:footer="992" w:gutter="0"/>
          <w:cols w:space="0" w:num="1"/>
          <w:rtlGutter w:val="0"/>
          <w:docGrid w:type="lines" w:linePitch="316" w:charSpace="0"/>
        </w:sectPr>
      </w:pPr>
    </w:p>
    <w:p>
      <w:pPr>
        <w:keepNext w:val="0"/>
        <w:keepLines w:val="0"/>
        <w:pageBreakBefore w:val="0"/>
        <w:widowControl w:val="0"/>
        <w:shd w:val="clear"/>
        <w:kinsoku/>
        <w:wordWrap/>
        <w:overflowPunct/>
        <w:topLinePunct w:val="0"/>
        <w:autoSpaceDE/>
        <w:autoSpaceDN/>
        <w:bidi w:val="0"/>
        <w:adjustRightInd/>
        <w:snapToGrid/>
        <w:ind w:left="-315" w:leftChars="-150"/>
        <w:textAlignment w:val="auto"/>
        <w:outlineLvl w:val="9"/>
        <w:rPr>
          <w:rFonts w:hint="eastAsia" w:ascii="Times New Roman" w:hAnsi="Times New Roman" w:eastAsia="汉仪书宋二简" w:cs="Times New Roman"/>
          <w:b/>
          <w:bCs/>
          <w:color w:val="auto"/>
          <w:szCs w:val="24"/>
        </w:rPr>
      </w:pPr>
      <w:r>
        <w:rPr>
          <w:rFonts w:hint="eastAsia" w:ascii="Times New Roman" w:hAnsi="Times New Roman" w:eastAsia="汉仪书宋二简" w:cs="Times New Roman"/>
          <w:b/>
          <w:bCs/>
          <w:color w:val="auto"/>
          <w:szCs w:val="24"/>
          <w:lang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238125</wp:posOffset>
            </wp:positionV>
            <wp:extent cx="8430895" cy="5147310"/>
            <wp:effectExtent l="0" t="0" r="1905" b="8890"/>
            <wp:wrapNone/>
            <wp:docPr id="3" name="图片 3" descr="培养方案 逻辑图 20221004 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培养方案 逻辑图 20221004 宽"/>
                    <pic:cNvPicPr>
                      <a:picLocks noChangeAspect="1"/>
                    </pic:cNvPicPr>
                  </pic:nvPicPr>
                  <pic:blipFill>
                    <a:blip r:embed="rId8"/>
                    <a:stretch>
                      <a:fillRect/>
                    </a:stretch>
                  </pic:blipFill>
                  <pic:spPr>
                    <a:xfrm>
                      <a:off x="0" y="0"/>
                      <a:ext cx="8430895" cy="5147310"/>
                    </a:xfrm>
                    <a:prstGeom prst="rect">
                      <a:avLst/>
                    </a:prstGeom>
                  </pic:spPr>
                </pic:pic>
              </a:graphicData>
            </a:graphic>
          </wp:anchor>
        </w:drawing>
      </w:r>
      <w:r>
        <w:rPr>
          <w:rFonts w:hint="eastAsia" w:ascii="Times New Roman" w:hAnsi="Times New Roman" w:eastAsia="汉仪书宋二简" w:cs="Times New Roman"/>
          <w:b/>
          <w:bCs/>
          <w:color w:val="auto"/>
          <w:szCs w:val="24"/>
          <w:lang w:eastAsia="zh-CN"/>
        </w:rPr>
        <w:t>（</w:t>
      </w:r>
      <w:r>
        <w:rPr>
          <w:rFonts w:hint="eastAsia" w:ascii="Times New Roman" w:hAnsi="Times New Roman" w:eastAsia="汉仪书宋二简" w:cs="Times New Roman"/>
          <w:b/>
          <w:bCs/>
          <w:color w:val="auto"/>
          <w:szCs w:val="24"/>
          <w:lang w:val="en-US" w:eastAsia="zh-CN"/>
        </w:rPr>
        <w:t>六</w:t>
      </w:r>
      <w:r>
        <w:rPr>
          <w:rFonts w:hint="eastAsia" w:ascii="Times New Roman" w:hAnsi="Times New Roman" w:eastAsia="汉仪书宋二简" w:cs="Times New Roman"/>
          <w:b/>
          <w:bCs/>
          <w:color w:val="auto"/>
          <w:szCs w:val="24"/>
          <w:lang w:eastAsia="zh-CN"/>
        </w:rPr>
        <w:t>）</w:t>
      </w:r>
      <w:r>
        <w:rPr>
          <w:rFonts w:hint="eastAsia" w:ascii="Times New Roman" w:hAnsi="Times New Roman" w:eastAsia="汉仪书宋二简" w:cs="Times New Roman"/>
          <w:b/>
          <w:bCs/>
          <w:color w:val="auto"/>
          <w:szCs w:val="24"/>
        </w:rPr>
        <w:t>课程逻辑结构图</w:t>
      </w:r>
    </w:p>
    <w:p>
      <w:pPr>
        <w:numPr>
          <w:ilvl w:val="0"/>
          <w:numId w:val="0"/>
        </w:numPr>
        <w:spacing w:before="158" w:beforeLines="50" w:after="158" w:afterLines="50"/>
        <w:rPr>
          <w:rFonts w:hint="eastAsia" w:eastAsia="汉仪书宋二简"/>
          <w:b/>
          <w:bCs/>
          <w:color w:val="auto"/>
          <w:lang w:eastAsia="zh-CN"/>
        </w:rPr>
      </w:pPr>
    </w:p>
    <w:p>
      <w:pPr>
        <w:rPr>
          <w:rFonts w:eastAsia="黑体"/>
          <w:bCs/>
          <w:color w:val="auto"/>
          <w:sz w:val="24"/>
        </w:rPr>
      </w:pPr>
      <w:r>
        <w:rPr>
          <w:rFonts w:eastAsia="黑体"/>
          <w:bCs/>
          <w:color w:val="auto"/>
          <w:sz w:val="24"/>
        </w:rPr>
        <w:br w:type="page"/>
      </w:r>
    </w:p>
    <w:p>
      <w:pPr>
        <w:spacing w:before="158" w:beforeLines="50" w:after="158" w:afterLines="50"/>
        <w:ind w:left="-210" w:leftChars="-100" w:firstLine="240" w:firstLineChars="100"/>
        <w:rPr>
          <w:rFonts w:hint="eastAsia" w:eastAsia="黑体"/>
          <w:bCs/>
          <w:color w:val="auto"/>
          <w:sz w:val="24"/>
          <w:lang w:eastAsia="zh-CN"/>
        </w:rPr>
        <w:sectPr>
          <w:headerReference r:id="rId5" w:type="default"/>
          <w:footerReference r:id="rId6" w:type="default"/>
          <w:pgSz w:w="16157" w:h="11906" w:orient="landscape"/>
          <w:pgMar w:top="1797" w:right="1440" w:bottom="1797" w:left="1440" w:header="850" w:footer="992" w:gutter="0"/>
          <w:cols w:space="0" w:num="1"/>
          <w:rtlGutter w:val="0"/>
          <w:docGrid w:type="lines" w:linePitch="316" w:charSpace="0"/>
        </w:sectPr>
      </w:pP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default" w:ascii="Times New Roman" w:hAnsi="Times New Roman" w:eastAsia="黑体" w:cs="Times New Roman"/>
          <w:bCs w:val="0"/>
          <w:color w:val="auto"/>
          <w:sz w:val="24"/>
          <w:szCs w:val="24"/>
          <w:lang w:val="en-US" w:eastAsia="zh-CN"/>
        </w:rPr>
        <w:t>四、专业核心课程</w:t>
      </w:r>
    </w:p>
    <w:p>
      <w:pPr>
        <w:widowControl/>
        <w:adjustRightInd w:val="0"/>
        <w:snapToGrid w:val="0"/>
        <w:spacing w:line="460" w:lineRule="exact"/>
        <w:ind w:firstLine="420" w:firstLineChars="200"/>
        <w:rPr>
          <w:rFonts w:hint="default" w:ascii="Times New Roman" w:hAnsi="Times New Roman" w:eastAsia="汉仪书宋二简" w:cs="Times New Roman"/>
          <w:color w:val="auto"/>
          <w:kern w:val="2"/>
          <w:sz w:val="21"/>
          <w:szCs w:val="24"/>
          <w:lang w:val="en-US" w:eastAsia="zh-CN" w:bidi="ar-SA"/>
        </w:rPr>
      </w:pPr>
      <w:r>
        <w:rPr>
          <w:rFonts w:hint="default" w:ascii="Times New Roman" w:hAnsi="Times New Roman" w:eastAsia="汉仪书宋二简" w:cs="Times New Roman"/>
          <w:color w:val="auto"/>
          <w:kern w:val="2"/>
          <w:sz w:val="21"/>
          <w:szCs w:val="24"/>
          <w:lang w:val="en-US" w:eastAsia="zh-CN" w:bidi="ar-SA"/>
        </w:rPr>
        <w:t>初级西班牙语、中级西班牙语、高级西班牙语、西班牙语口语、西班牙语视听、西班牙语泛读、西班牙语</w:t>
      </w:r>
      <w:r>
        <w:rPr>
          <w:rFonts w:hint="eastAsia" w:ascii="Times New Roman" w:hAnsi="Times New Roman" w:eastAsia="汉仪书宋二简" w:cs="Times New Roman"/>
          <w:color w:val="auto"/>
          <w:kern w:val="2"/>
          <w:sz w:val="21"/>
          <w:szCs w:val="24"/>
          <w:lang w:val="en-US" w:eastAsia="zh-CN" w:bidi="ar-SA"/>
        </w:rPr>
        <w:t>读写</w:t>
      </w:r>
      <w:r>
        <w:rPr>
          <w:rFonts w:hint="default" w:ascii="Times New Roman" w:hAnsi="Times New Roman" w:eastAsia="汉仪书宋二简" w:cs="Times New Roman"/>
          <w:color w:val="auto"/>
          <w:kern w:val="2"/>
          <w:sz w:val="21"/>
          <w:szCs w:val="24"/>
          <w:lang w:val="en-US" w:eastAsia="zh-CN" w:bidi="ar-SA"/>
        </w:rPr>
        <w:t>、西班牙语口笔译、</w:t>
      </w:r>
      <w:r>
        <w:rPr>
          <w:rFonts w:hint="eastAsia" w:ascii="Times New Roman" w:hAnsi="Times New Roman" w:eastAsia="汉仪书宋二简" w:cs="Times New Roman"/>
          <w:color w:val="auto"/>
          <w:kern w:val="2"/>
          <w:sz w:val="21"/>
          <w:szCs w:val="24"/>
          <w:lang w:val="en-US" w:eastAsia="zh-CN" w:bidi="ar-SA"/>
        </w:rPr>
        <w:t>学术</w:t>
      </w:r>
      <w:r>
        <w:rPr>
          <w:rFonts w:hint="default" w:ascii="Times New Roman" w:hAnsi="Times New Roman" w:eastAsia="汉仪书宋二简" w:cs="Times New Roman"/>
          <w:color w:val="auto"/>
          <w:kern w:val="2"/>
          <w:sz w:val="21"/>
          <w:szCs w:val="24"/>
          <w:lang w:val="en-US" w:eastAsia="zh-CN" w:bidi="ar-SA"/>
        </w:rPr>
        <w:t>写作</w:t>
      </w:r>
      <w:r>
        <w:rPr>
          <w:rFonts w:hint="eastAsia" w:eastAsia="汉仪书宋二简" w:cs="Times New Roman"/>
          <w:color w:val="auto"/>
          <w:kern w:val="2"/>
          <w:sz w:val="21"/>
          <w:szCs w:val="24"/>
          <w:lang w:val="en-US" w:eastAsia="zh-CN" w:bidi="ar-SA"/>
        </w:rPr>
        <w:t>、</w:t>
      </w:r>
      <w:r>
        <w:rPr>
          <w:rFonts w:hint="eastAsia" w:ascii="Times New Roman" w:hAnsi="Times New Roman" w:eastAsia="汉仪书宋二简" w:cs="Times New Roman"/>
          <w:color w:val="auto"/>
          <w:kern w:val="2"/>
          <w:sz w:val="21"/>
          <w:szCs w:val="24"/>
          <w:lang w:val="en-US" w:eastAsia="zh-CN" w:bidi="ar-SA"/>
        </w:rPr>
        <w:t>商务</w:t>
      </w:r>
      <w:r>
        <w:rPr>
          <w:rFonts w:hint="default" w:ascii="Times New Roman" w:hAnsi="Times New Roman" w:eastAsia="汉仪书宋二简" w:cs="Times New Roman"/>
          <w:color w:val="auto"/>
          <w:kern w:val="2"/>
          <w:sz w:val="21"/>
          <w:szCs w:val="24"/>
          <w:lang w:val="en-US" w:eastAsia="zh-CN" w:bidi="ar-SA"/>
        </w:rPr>
        <w:t>西班牙语、</w:t>
      </w:r>
      <w:r>
        <w:rPr>
          <w:rFonts w:hint="eastAsia" w:eastAsia="汉仪书宋二简" w:cs="Times New Roman"/>
          <w:color w:val="auto"/>
          <w:kern w:val="2"/>
          <w:sz w:val="21"/>
          <w:szCs w:val="24"/>
          <w:lang w:val="en-US" w:eastAsia="zh-CN" w:bidi="ar-SA"/>
        </w:rPr>
        <w:t>西班牙语应用文写作、</w:t>
      </w:r>
      <w:r>
        <w:rPr>
          <w:rFonts w:hint="default" w:ascii="Times New Roman" w:hAnsi="Times New Roman" w:eastAsia="汉仪书宋二简" w:cs="Times New Roman"/>
          <w:color w:val="auto"/>
          <w:kern w:val="2"/>
          <w:sz w:val="21"/>
          <w:szCs w:val="24"/>
          <w:lang w:val="en-US" w:eastAsia="zh-CN" w:bidi="ar-SA"/>
        </w:rPr>
        <w:t>商务西班牙语口译、</w:t>
      </w:r>
      <w:r>
        <w:rPr>
          <w:rFonts w:hint="eastAsia" w:eastAsia="汉仪书宋二简"/>
          <w:bCs/>
          <w:color w:val="auto"/>
          <w:szCs w:val="21"/>
          <w:lang w:eastAsia="zh-CN"/>
        </w:rPr>
        <w:t>西</w:t>
      </w:r>
      <w:r>
        <w:rPr>
          <w:rFonts w:eastAsia="汉仪书宋二简"/>
          <w:bCs/>
          <w:color w:val="auto"/>
          <w:szCs w:val="21"/>
        </w:rPr>
        <w:t>班牙</w:t>
      </w:r>
      <w:r>
        <w:rPr>
          <w:rFonts w:hint="eastAsia" w:eastAsia="汉仪书宋二简"/>
          <w:bCs/>
          <w:color w:val="auto"/>
          <w:szCs w:val="21"/>
          <w:lang w:eastAsia="zh-CN"/>
        </w:rPr>
        <w:t>语国家报刊选读、</w:t>
      </w:r>
      <w:r>
        <w:rPr>
          <w:rFonts w:hint="default" w:ascii="Times New Roman" w:hAnsi="Times New Roman" w:eastAsia="汉仪书宋二简" w:cs="Times New Roman"/>
          <w:color w:val="auto"/>
          <w:kern w:val="2"/>
          <w:sz w:val="21"/>
          <w:szCs w:val="24"/>
          <w:lang w:val="en-US" w:eastAsia="zh-CN" w:bidi="ar-SA"/>
        </w:rPr>
        <w:t>西班牙语语法、西班牙文学、拉美文学</w:t>
      </w:r>
      <w:r>
        <w:rPr>
          <w:rFonts w:hint="eastAsia" w:ascii="Times New Roman" w:hAnsi="Times New Roman" w:eastAsia="汉仪书宋二简" w:cs="Times New Roman"/>
          <w:color w:val="auto"/>
          <w:kern w:val="2"/>
          <w:sz w:val="21"/>
          <w:szCs w:val="24"/>
          <w:lang w:val="en-US" w:eastAsia="zh-CN" w:bidi="ar-SA"/>
        </w:rPr>
        <w:t>、</w:t>
      </w:r>
      <w:r>
        <w:rPr>
          <w:rFonts w:hint="default" w:ascii="Times New Roman" w:hAnsi="Times New Roman" w:eastAsia="汉仪书宋二简" w:cs="Times New Roman"/>
          <w:color w:val="auto"/>
          <w:kern w:val="2"/>
          <w:sz w:val="21"/>
          <w:szCs w:val="24"/>
          <w:lang w:val="en-US" w:eastAsia="zh-CN" w:bidi="ar-SA"/>
        </w:rPr>
        <w:t>等。</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五、跨学科课程</w:t>
      </w:r>
    </w:p>
    <w:p>
      <w:pPr>
        <w:widowControl/>
        <w:adjustRightInd w:val="0"/>
        <w:snapToGrid w:val="0"/>
        <w:spacing w:line="460" w:lineRule="exact"/>
        <w:ind w:firstLine="420" w:firstLineChars="200"/>
        <w:rPr>
          <w:rFonts w:hint="default" w:ascii="Times New Roman" w:hAnsi="Times New Roman" w:eastAsia="汉仪书宋二简" w:cs="Times New Roman"/>
          <w:color w:val="auto"/>
          <w:kern w:val="2"/>
          <w:sz w:val="21"/>
          <w:szCs w:val="24"/>
          <w:lang w:val="en-US" w:eastAsia="zh-CN" w:bidi="ar-SA"/>
        </w:rPr>
      </w:pPr>
      <w:r>
        <w:rPr>
          <w:rFonts w:hint="eastAsia" w:ascii="Times New Roman" w:hAnsi="Times New Roman" w:eastAsia="汉仪书宋二简" w:cs="Times New Roman"/>
          <w:color w:val="auto"/>
          <w:kern w:val="2"/>
          <w:sz w:val="21"/>
          <w:szCs w:val="24"/>
          <w:lang w:val="en-US" w:eastAsia="zh-CN" w:bidi="ar-SA"/>
        </w:rPr>
        <w:t>国际</w:t>
      </w:r>
      <w:r>
        <w:rPr>
          <w:rFonts w:hint="default" w:ascii="Times New Roman" w:hAnsi="Times New Roman" w:eastAsia="汉仪书宋二简" w:cs="Times New Roman"/>
          <w:color w:val="auto"/>
          <w:kern w:val="2"/>
          <w:sz w:val="21"/>
          <w:szCs w:val="24"/>
          <w:lang w:val="en-US" w:eastAsia="zh-CN" w:bidi="ar-SA"/>
        </w:rPr>
        <w:t>商务谈判</w:t>
      </w:r>
      <w:r>
        <w:rPr>
          <w:rFonts w:hint="eastAsia" w:ascii="Times New Roman" w:hAnsi="Times New Roman" w:eastAsia="汉仪书宋二简" w:cs="Times New Roman"/>
          <w:color w:val="auto"/>
          <w:kern w:val="2"/>
          <w:sz w:val="21"/>
          <w:szCs w:val="24"/>
          <w:lang w:val="en-US" w:eastAsia="zh-CN" w:bidi="ar-SA"/>
        </w:rPr>
        <w:t>（西班牙语）、</w:t>
      </w:r>
      <w:r>
        <w:rPr>
          <w:rFonts w:hint="default" w:ascii="Times New Roman" w:hAnsi="Times New Roman" w:eastAsia="汉仪书宋二简" w:cs="Times New Roman"/>
          <w:color w:val="auto"/>
          <w:kern w:val="2"/>
          <w:sz w:val="21"/>
          <w:szCs w:val="24"/>
          <w:lang w:val="en-US" w:eastAsia="zh-CN" w:bidi="ar-SA"/>
        </w:rPr>
        <w:t>跨境</w:t>
      </w:r>
      <w:r>
        <w:rPr>
          <w:rFonts w:hint="eastAsia" w:ascii="Times New Roman" w:hAnsi="Times New Roman" w:eastAsia="汉仪书宋二简" w:cs="Times New Roman"/>
          <w:color w:val="auto"/>
          <w:kern w:val="2"/>
          <w:sz w:val="21"/>
          <w:szCs w:val="24"/>
          <w:lang w:val="en-US" w:eastAsia="zh-CN" w:bidi="ar-SA"/>
        </w:rPr>
        <w:t>子</w:t>
      </w:r>
      <w:r>
        <w:rPr>
          <w:rFonts w:hint="default" w:ascii="Times New Roman" w:hAnsi="Times New Roman" w:eastAsia="汉仪书宋二简" w:cs="Times New Roman"/>
          <w:color w:val="auto"/>
          <w:kern w:val="2"/>
          <w:sz w:val="21"/>
          <w:szCs w:val="24"/>
          <w:lang w:val="en-US" w:eastAsia="zh-CN" w:bidi="ar-SA"/>
        </w:rPr>
        <w:t>电商</w:t>
      </w:r>
      <w:r>
        <w:rPr>
          <w:rFonts w:hint="eastAsia" w:ascii="Times New Roman" w:hAnsi="Times New Roman" w:eastAsia="汉仪书宋二简" w:cs="Times New Roman"/>
          <w:color w:val="auto"/>
          <w:kern w:val="2"/>
          <w:sz w:val="21"/>
          <w:szCs w:val="24"/>
          <w:lang w:val="en-US" w:eastAsia="zh-CN" w:bidi="ar-SA"/>
        </w:rPr>
        <w:t>务</w:t>
      </w:r>
      <w:r>
        <w:rPr>
          <w:rFonts w:hint="default" w:ascii="Times New Roman" w:hAnsi="Times New Roman" w:eastAsia="汉仪书宋二简" w:cs="Times New Roman"/>
          <w:color w:val="auto"/>
          <w:kern w:val="2"/>
          <w:sz w:val="21"/>
          <w:szCs w:val="24"/>
          <w:lang w:val="en-US" w:eastAsia="zh-CN" w:bidi="ar-SA"/>
        </w:rPr>
        <w:t>（</w:t>
      </w:r>
      <w:r>
        <w:rPr>
          <w:rFonts w:hint="eastAsia" w:ascii="Times New Roman" w:hAnsi="Times New Roman" w:eastAsia="汉仪书宋二简" w:cs="Times New Roman"/>
          <w:color w:val="auto"/>
          <w:kern w:val="2"/>
          <w:sz w:val="21"/>
          <w:szCs w:val="24"/>
          <w:lang w:val="en-US" w:eastAsia="zh-CN" w:bidi="ar-SA"/>
        </w:rPr>
        <w:t>西班牙</w:t>
      </w:r>
      <w:r>
        <w:rPr>
          <w:rFonts w:hint="default" w:ascii="Times New Roman" w:hAnsi="Times New Roman" w:eastAsia="汉仪书宋二简" w:cs="Times New Roman"/>
          <w:color w:val="auto"/>
          <w:kern w:val="2"/>
          <w:sz w:val="21"/>
          <w:szCs w:val="24"/>
          <w:lang w:val="en-US" w:eastAsia="zh-CN" w:bidi="ar-SA"/>
        </w:rPr>
        <w:t>语）</w:t>
      </w:r>
      <w:r>
        <w:rPr>
          <w:rFonts w:hint="eastAsia" w:ascii="Times New Roman" w:hAnsi="Times New Roman" w:eastAsia="汉仪书宋二简" w:cs="Times New Roman"/>
          <w:color w:val="auto"/>
          <w:kern w:val="2"/>
          <w:sz w:val="21"/>
          <w:szCs w:val="24"/>
          <w:lang w:val="en-US" w:eastAsia="zh-CN" w:bidi="ar-SA"/>
        </w:rPr>
        <w:t>、市场</w:t>
      </w:r>
      <w:r>
        <w:rPr>
          <w:rFonts w:hint="default" w:ascii="Times New Roman" w:hAnsi="Times New Roman" w:eastAsia="汉仪书宋二简" w:cs="Times New Roman"/>
          <w:color w:val="auto"/>
          <w:kern w:val="2"/>
          <w:sz w:val="21"/>
          <w:szCs w:val="24"/>
          <w:lang w:val="en-US" w:eastAsia="zh-CN" w:bidi="ar-SA"/>
        </w:rPr>
        <w:t>营销（</w:t>
      </w:r>
      <w:r>
        <w:rPr>
          <w:rFonts w:hint="eastAsia" w:ascii="Times New Roman" w:hAnsi="Times New Roman" w:eastAsia="汉仪书宋二简" w:cs="Times New Roman"/>
          <w:color w:val="auto"/>
          <w:kern w:val="2"/>
          <w:sz w:val="21"/>
          <w:szCs w:val="24"/>
          <w:lang w:val="en-US" w:eastAsia="zh-CN" w:bidi="ar-SA"/>
        </w:rPr>
        <w:t>西班牙语</w:t>
      </w:r>
      <w:r>
        <w:rPr>
          <w:rFonts w:hint="default" w:ascii="Times New Roman" w:hAnsi="Times New Roman" w:eastAsia="汉仪书宋二简" w:cs="Times New Roman"/>
          <w:color w:val="auto"/>
          <w:kern w:val="2"/>
          <w:sz w:val="21"/>
          <w:szCs w:val="24"/>
          <w:lang w:val="en-US" w:eastAsia="zh-CN" w:bidi="ar-SA"/>
        </w:rPr>
        <w:t>）</w:t>
      </w:r>
      <w:r>
        <w:rPr>
          <w:rFonts w:hint="eastAsia" w:ascii="Times New Roman" w:hAnsi="Times New Roman" w:eastAsia="汉仪书宋二简" w:cs="Times New Roman"/>
          <w:color w:val="auto"/>
          <w:kern w:val="2"/>
          <w:sz w:val="21"/>
          <w:szCs w:val="24"/>
          <w:lang w:val="en-US" w:eastAsia="zh-CN" w:bidi="ar-SA"/>
        </w:rPr>
        <w:t>、</w:t>
      </w:r>
      <w:r>
        <w:rPr>
          <w:rFonts w:hint="default" w:ascii="Times New Roman" w:hAnsi="Times New Roman" w:eastAsia="汉仪书宋二简" w:cs="Times New Roman"/>
          <w:color w:val="auto"/>
          <w:kern w:val="2"/>
          <w:sz w:val="21"/>
          <w:szCs w:val="24"/>
          <w:lang w:val="en-US" w:eastAsia="zh-CN" w:bidi="ar-SA"/>
        </w:rPr>
        <w:t>秘书实务（</w:t>
      </w:r>
      <w:r>
        <w:rPr>
          <w:rFonts w:hint="eastAsia" w:ascii="Times New Roman" w:hAnsi="Times New Roman" w:eastAsia="汉仪书宋二简" w:cs="Times New Roman"/>
          <w:color w:val="auto"/>
          <w:kern w:val="2"/>
          <w:sz w:val="21"/>
          <w:szCs w:val="24"/>
          <w:lang w:val="en-US" w:eastAsia="zh-CN" w:bidi="ar-SA"/>
        </w:rPr>
        <w:t>西班牙语</w:t>
      </w:r>
      <w:r>
        <w:rPr>
          <w:rFonts w:hint="default" w:ascii="Times New Roman" w:hAnsi="Times New Roman" w:eastAsia="汉仪书宋二简" w:cs="Times New Roman"/>
          <w:color w:val="auto"/>
          <w:kern w:val="2"/>
          <w:sz w:val="21"/>
          <w:szCs w:val="24"/>
          <w:lang w:val="en-US" w:eastAsia="zh-CN" w:bidi="ar-SA"/>
        </w:rPr>
        <w:t>）</w:t>
      </w:r>
      <w:r>
        <w:rPr>
          <w:rFonts w:hint="eastAsia" w:ascii="Times New Roman" w:hAnsi="Times New Roman" w:eastAsia="汉仪书宋二简" w:cs="Times New Roman"/>
          <w:color w:val="auto"/>
          <w:kern w:val="2"/>
          <w:sz w:val="21"/>
          <w:szCs w:val="24"/>
          <w:lang w:val="en-US" w:eastAsia="zh-CN" w:bidi="ar-SA"/>
        </w:rPr>
        <w:t>等</w:t>
      </w:r>
      <w:r>
        <w:rPr>
          <w:rFonts w:hint="default" w:ascii="Times New Roman" w:hAnsi="Times New Roman" w:eastAsia="汉仪书宋二简" w:cs="Times New Roman"/>
          <w:color w:val="auto"/>
          <w:kern w:val="2"/>
          <w:sz w:val="21"/>
          <w:szCs w:val="24"/>
          <w:lang w:val="en-US" w:eastAsia="zh-CN" w:bidi="ar-SA"/>
        </w:rPr>
        <w:t>。</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六、科教/产教融合课程</w:t>
      </w:r>
    </w:p>
    <w:p>
      <w:pPr>
        <w:widowControl/>
        <w:adjustRightInd w:val="0"/>
        <w:snapToGrid w:val="0"/>
        <w:spacing w:line="460" w:lineRule="exact"/>
        <w:ind w:firstLine="420" w:firstLineChars="200"/>
        <w:rPr>
          <w:rFonts w:hint="default" w:ascii="Times New Roman" w:hAnsi="Times New Roman" w:eastAsia="汉仪书宋二简" w:cs="Times New Roman"/>
          <w:color w:val="auto"/>
          <w:kern w:val="2"/>
          <w:sz w:val="21"/>
          <w:szCs w:val="24"/>
          <w:lang w:val="en-US" w:eastAsia="zh-CN" w:bidi="ar-SA"/>
        </w:rPr>
      </w:pPr>
      <w:r>
        <w:rPr>
          <w:rFonts w:hint="default" w:ascii="Times New Roman" w:hAnsi="Times New Roman" w:eastAsia="汉仪书宋二简" w:cs="Times New Roman"/>
          <w:color w:val="auto"/>
          <w:kern w:val="2"/>
          <w:sz w:val="21"/>
          <w:szCs w:val="24"/>
          <w:lang w:val="en-US" w:eastAsia="zh-CN" w:bidi="ar-SA"/>
        </w:rPr>
        <w:t>西班牙语国家文化研究、西班牙语国家经济研究、西汉</w:t>
      </w:r>
      <w:r>
        <w:rPr>
          <w:rFonts w:hint="eastAsia" w:ascii="Times New Roman" w:hAnsi="Times New Roman" w:eastAsia="汉仪书宋二简" w:cs="Times New Roman"/>
          <w:color w:val="auto"/>
          <w:kern w:val="2"/>
          <w:sz w:val="21"/>
          <w:szCs w:val="24"/>
          <w:lang w:val="en-US" w:eastAsia="zh-CN" w:bidi="ar-SA"/>
        </w:rPr>
        <w:t>/汉西</w:t>
      </w:r>
      <w:r>
        <w:rPr>
          <w:rFonts w:hint="default" w:ascii="Times New Roman" w:hAnsi="Times New Roman" w:eastAsia="汉仪书宋二简" w:cs="Times New Roman"/>
          <w:color w:val="auto"/>
          <w:kern w:val="2"/>
          <w:sz w:val="21"/>
          <w:szCs w:val="24"/>
          <w:lang w:val="en-US" w:eastAsia="zh-CN" w:bidi="ar-SA"/>
        </w:rPr>
        <w:t>翻译研究、西班牙语语言学研究、西班牙语文学研究</w:t>
      </w:r>
      <w:r>
        <w:rPr>
          <w:rFonts w:hint="eastAsia" w:ascii="Times New Roman" w:hAnsi="Times New Roman" w:eastAsia="汉仪书宋二简" w:cs="Times New Roman"/>
          <w:color w:val="auto"/>
          <w:kern w:val="2"/>
          <w:sz w:val="21"/>
          <w:szCs w:val="24"/>
          <w:lang w:val="en-US" w:eastAsia="zh-CN" w:bidi="ar-SA"/>
        </w:rPr>
        <w:t>五门</w:t>
      </w:r>
      <w:r>
        <w:rPr>
          <w:rFonts w:hint="default" w:ascii="Times New Roman" w:hAnsi="Times New Roman" w:eastAsia="汉仪书宋二简" w:cs="Times New Roman"/>
          <w:color w:val="auto"/>
          <w:kern w:val="2"/>
          <w:sz w:val="21"/>
          <w:szCs w:val="24"/>
          <w:lang w:val="en-US" w:eastAsia="zh-CN" w:bidi="ar-SA"/>
        </w:rPr>
        <w:t>专题研讨系列课程。</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七</w:t>
      </w:r>
      <w:r>
        <w:rPr>
          <w:rFonts w:hint="default" w:ascii="Times New Roman" w:hAnsi="Times New Roman" w:eastAsia="黑体" w:cs="Times New Roman"/>
          <w:bCs w:val="0"/>
          <w:color w:val="auto"/>
          <w:sz w:val="24"/>
          <w:szCs w:val="24"/>
          <w:lang w:val="en-US" w:eastAsia="zh-CN"/>
        </w:rPr>
        <w:t>、</w:t>
      </w:r>
      <w:r>
        <w:rPr>
          <w:rFonts w:hint="eastAsia" w:ascii="Times New Roman" w:hAnsi="Times New Roman" w:eastAsia="黑体" w:cs="Times New Roman"/>
          <w:bCs w:val="0"/>
          <w:color w:val="auto"/>
          <w:sz w:val="24"/>
          <w:szCs w:val="24"/>
          <w:lang w:val="en-US" w:eastAsia="zh-CN"/>
        </w:rPr>
        <w:t>专业思政矩阵图</w:t>
      </w:r>
    </w:p>
    <w:tbl>
      <w:tblPr>
        <w:tblStyle w:val="9"/>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65"/>
        <w:gridCol w:w="2324"/>
        <w:gridCol w:w="1216"/>
        <w:gridCol w:w="1216"/>
        <w:gridCol w:w="1216"/>
        <w:gridCol w:w="1217"/>
        <w:gridCol w:w="12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课程</w:t>
            </w:r>
          </w:p>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类别</w:t>
            </w:r>
          </w:p>
        </w:tc>
        <w:tc>
          <w:tcPr>
            <w:tcW w:w="2167"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课程</w:t>
            </w:r>
          </w:p>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名称</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 xml:space="preserve">专业育人目标1：政治敏锐力 </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 xml:space="preserve">专业育人目标2：价值观形成 </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专业育人目标3：爱国情怀</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专业育人目标4：法制意识</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专业育人目标5：职业素养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军事理论</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国家安全教育</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劳动教育</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 xml:space="preserve">思想道德与法治 </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 xml:space="preserve">中国近现代史纲要 </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马克思主义基本原理</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毛泽东思想和中国特色社会主义理论体系概论</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习近平新时代中国特色社会主义思想概论</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形势与政策</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就业指导</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创新创业理论与实践</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eastAsia" w:ascii="Times New Roman" w:hAnsi="Times New Roman" w:eastAsia="汉仪书宋二简" w:cs="Times New Roman"/>
                <w:b w:val="0"/>
                <w:bCs w:val="0"/>
                <w:color w:val="auto"/>
                <w:spacing w:val="-2"/>
                <w:kern w:val="0"/>
                <w:sz w:val="18"/>
                <w:szCs w:val="18"/>
                <w:lang w:eastAsia="zh-CN"/>
              </w:rPr>
            </w:pPr>
            <w:r>
              <w:rPr>
                <w:rFonts w:hint="eastAsia" w:eastAsia="汉仪书宋二简" w:cs="Times New Roman"/>
                <w:b w:val="0"/>
                <w:bCs w:val="0"/>
                <w:color w:val="C00000"/>
                <w:spacing w:val="-2"/>
                <w:kern w:val="0"/>
                <w:sz w:val="18"/>
                <w:szCs w:val="18"/>
                <w:lang w:eastAsia="zh-CN"/>
              </w:rPr>
              <w:t>大学计算机及人工智能基础</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val="en-US" w:eastAsia="zh-CN"/>
              </w:rPr>
              <w:t>商务</w:t>
            </w:r>
            <w:r>
              <w:rPr>
                <w:rFonts w:hint="default" w:ascii="Times New Roman" w:hAnsi="Times New Roman" w:eastAsia="汉仪书宋二简" w:cs="Times New Roman"/>
                <w:b w:val="0"/>
                <w:bCs w:val="0"/>
                <w:color w:val="auto"/>
                <w:spacing w:val="-2"/>
                <w:kern w:val="0"/>
                <w:sz w:val="18"/>
                <w:szCs w:val="18"/>
              </w:rPr>
              <w:t>英语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大学语文</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体育</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大学生心理健康教育</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中国共产党简史（限选）</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艺术素养类（限选）</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红色文化类（限选）</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跨文化与国际视野类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人文素养类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科学素养类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创新创业类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安全与法律法规类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rPr>
            </w:pPr>
            <w:r>
              <w:rPr>
                <w:rFonts w:hint="default" w:ascii="Times New Roman" w:hAnsi="Times New Roman" w:eastAsia="汉仪书宋二简" w:cs="Times New Roman"/>
                <w:b w:val="0"/>
                <w:bCs w:val="0"/>
                <w:color w:val="auto"/>
                <w:spacing w:val="-2"/>
                <w:kern w:val="0"/>
                <w:sz w:val="18"/>
                <w:szCs w:val="18"/>
                <w:lang w:val="en-US" w:eastAsia="zh-CN"/>
              </w:rPr>
              <w:t>初级西班牙语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rPr>
            </w:pPr>
            <w:r>
              <w:rPr>
                <w:rFonts w:hint="default" w:ascii="Times New Roman" w:hAnsi="Times New Roman" w:eastAsia="汉仪书宋二简" w:cs="Times New Roman"/>
                <w:b w:val="0"/>
                <w:bCs w:val="0"/>
                <w:color w:val="auto"/>
                <w:spacing w:val="-2"/>
                <w:kern w:val="0"/>
                <w:sz w:val="18"/>
                <w:szCs w:val="18"/>
                <w:lang w:val="en-US" w:eastAsia="zh-CN"/>
              </w:rPr>
              <w:t>中级西班牙语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高级</w:t>
            </w:r>
            <w:r>
              <w:rPr>
                <w:rFonts w:hint="default" w:ascii="Times New Roman" w:hAnsi="Times New Roman" w:eastAsia="汉仪书宋二简" w:cs="Times New Roman"/>
                <w:b w:val="0"/>
                <w:bCs w:val="0"/>
                <w:color w:val="auto"/>
                <w:spacing w:val="-2"/>
                <w:kern w:val="0"/>
                <w:sz w:val="18"/>
                <w:szCs w:val="18"/>
                <w:lang w:val="en-US" w:eastAsia="zh-CN"/>
              </w:rPr>
              <w:t>西班牙</w:t>
            </w:r>
            <w:r>
              <w:rPr>
                <w:rFonts w:hint="default" w:ascii="Times New Roman" w:hAnsi="Times New Roman" w:eastAsia="汉仪书宋二简" w:cs="Times New Roman"/>
                <w:b w:val="0"/>
                <w:bCs w:val="0"/>
                <w:color w:val="auto"/>
                <w:spacing w:val="-2"/>
                <w:kern w:val="0"/>
                <w:sz w:val="18"/>
                <w:szCs w:val="18"/>
              </w:rPr>
              <w:t>语</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rPr>
            </w:pPr>
            <w:r>
              <w:rPr>
                <w:rFonts w:hint="default" w:ascii="Times New Roman" w:hAnsi="Times New Roman" w:eastAsia="汉仪书宋二简" w:cs="Times New Roman"/>
                <w:b w:val="0"/>
                <w:bCs w:val="0"/>
                <w:color w:val="auto"/>
                <w:spacing w:val="-2"/>
                <w:kern w:val="0"/>
                <w:sz w:val="18"/>
                <w:szCs w:val="18"/>
                <w:lang w:val="en-US" w:eastAsia="zh-CN"/>
              </w:rPr>
              <w:t>西班牙语视听</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西班牙语口语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西班牙语泛读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val="en-US" w:eastAsia="zh-CN"/>
              </w:rPr>
              <w:t>学术</w:t>
            </w:r>
            <w:r>
              <w:rPr>
                <w:rFonts w:hint="default" w:ascii="Times New Roman" w:hAnsi="Times New Roman" w:eastAsia="汉仪书宋二简" w:cs="Times New Roman"/>
                <w:b w:val="0"/>
                <w:bCs w:val="0"/>
                <w:color w:val="auto"/>
                <w:spacing w:val="-2"/>
                <w:kern w:val="0"/>
                <w:sz w:val="18"/>
                <w:szCs w:val="18"/>
              </w:rPr>
              <w:t>写作</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5" w:hRule="atLeast"/>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rPr>
            </w:pPr>
            <w:r>
              <w:rPr>
                <w:rFonts w:hint="default" w:ascii="Times New Roman" w:hAnsi="Times New Roman" w:eastAsia="汉仪书宋二简" w:cs="Times New Roman"/>
                <w:b w:val="0"/>
                <w:bCs w:val="0"/>
                <w:color w:val="C00000"/>
                <w:spacing w:val="-2"/>
                <w:kern w:val="0"/>
                <w:sz w:val="18"/>
                <w:szCs w:val="18"/>
                <w:lang w:val="en-US" w:eastAsia="zh-CN"/>
              </w:rPr>
              <w:t>西</w:t>
            </w:r>
            <w:r>
              <w:rPr>
                <w:rFonts w:hint="eastAsia" w:eastAsia="汉仪书宋二简" w:cs="Times New Roman"/>
                <w:b w:val="0"/>
                <w:bCs w:val="0"/>
                <w:color w:val="C00000"/>
                <w:spacing w:val="-2"/>
                <w:kern w:val="0"/>
                <w:sz w:val="18"/>
                <w:szCs w:val="18"/>
                <w:lang w:val="en-US" w:eastAsia="zh-CN"/>
              </w:rPr>
              <w:t>班牙语</w:t>
            </w:r>
            <w:r>
              <w:rPr>
                <w:rFonts w:hint="default" w:ascii="Times New Roman" w:hAnsi="Times New Roman" w:eastAsia="汉仪书宋二简" w:cs="Times New Roman"/>
                <w:b w:val="0"/>
                <w:bCs w:val="0"/>
                <w:color w:val="C00000"/>
                <w:spacing w:val="-2"/>
                <w:kern w:val="0"/>
                <w:sz w:val="18"/>
                <w:szCs w:val="18"/>
              </w:rPr>
              <w:t>笔译及</w:t>
            </w:r>
            <w:r>
              <w:rPr>
                <w:rFonts w:hint="eastAsia" w:eastAsia="汉仪书宋二简" w:cs="Times New Roman"/>
                <w:b w:val="0"/>
                <w:bCs w:val="0"/>
                <w:color w:val="C00000"/>
                <w:spacing w:val="-2"/>
                <w:kern w:val="0"/>
                <w:sz w:val="18"/>
                <w:szCs w:val="18"/>
                <w:lang w:val="en-US" w:eastAsia="zh-CN"/>
              </w:rPr>
              <w:t>计算机辅助翻译入门</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理解当代中国：汉日笔译</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val="en-US" w:eastAsia="zh-CN"/>
              </w:rPr>
              <w:t>西班牙</w:t>
            </w:r>
            <w:r>
              <w:rPr>
                <w:rFonts w:hint="default" w:ascii="Times New Roman" w:hAnsi="Times New Roman" w:eastAsia="汉仪书宋二简" w:cs="Times New Roman"/>
                <w:b w:val="0"/>
                <w:bCs w:val="0"/>
                <w:color w:val="auto"/>
                <w:spacing w:val="-2"/>
                <w:kern w:val="0"/>
                <w:sz w:val="18"/>
                <w:szCs w:val="18"/>
              </w:rPr>
              <w:t>语口译</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理解当代中国：</w:t>
            </w:r>
            <w:r>
              <w:rPr>
                <w:rFonts w:hint="default" w:ascii="Times New Roman" w:hAnsi="Times New Roman" w:eastAsia="汉仪书宋二简" w:cs="Times New Roman"/>
                <w:b w:val="0"/>
                <w:bCs w:val="0"/>
                <w:color w:val="auto"/>
                <w:spacing w:val="-2"/>
                <w:kern w:val="0"/>
                <w:sz w:val="18"/>
                <w:szCs w:val="18"/>
                <w:lang w:val="en-US" w:eastAsia="zh-CN"/>
              </w:rPr>
              <w:t>西班牙</w:t>
            </w:r>
            <w:r>
              <w:rPr>
                <w:rFonts w:hint="default" w:ascii="Times New Roman" w:hAnsi="Times New Roman" w:eastAsia="汉仪书宋二简" w:cs="Times New Roman"/>
                <w:b w:val="0"/>
                <w:bCs w:val="0"/>
                <w:color w:val="auto"/>
                <w:spacing w:val="-2"/>
                <w:kern w:val="0"/>
                <w:sz w:val="18"/>
                <w:szCs w:val="18"/>
              </w:rPr>
              <w:t>语读写</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zh-CN"/>
              </w:rPr>
            </w:pPr>
            <w:r>
              <w:rPr>
                <w:rFonts w:hint="default" w:ascii="Times New Roman" w:hAnsi="Times New Roman" w:eastAsia="汉仪书宋二简" w:cs="Times New Roman"/>
                <w:b w:val="0"/>
                <w:bCs w:val="0"/>
                <w:color w:val="auto"/>
                <w:spacing w:val="-2"/>
                <w:kern w:val="0"/>
                <w:sz w:val="18"/>
                <w:szCs w:val="18"/>
              </w:rPr>
              <w:t>B</w:t>
            </w:r>
            <w:r>
              <w:rPr>
                <w:rFonts w:hint="default" w:ascii="Times New Roman" w:hAnsi="Times New Roman" w:eastAsia="汉仪书宋二简" w:cs="Times New Roman"/>
                <w:b w:val="0"/>
                <w:bCs w:val="0"/>
                <w:color w:val="auto"/>
                <w:spacing w:val="-2"/>
                <w:kern w:val="0"/>
                <w:sz w:val="18"/>
                <w:szCs w:val="18"/>
                <w:lang w:val="en-US" w:eastAsia="zh-CN"/>
              </w:rPr>
              <w:t>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rPr>
            </w:pPr>
            <w:r>
              <w:rPr>
                <w:rFonts w:hint="default" w:ascii="Times New Roman" w:hAnsi="Times New Roman" w:eastAsia="汉仪书宋二简" w:cs="Times New Roman"/>
                <w:b w:val="0"/>
                <w:bCs w:val="0"/>
                <w:color w:val="auto"/>
                <w:spacing w:val="-2"/>
                <w:kern w:val="0"/>
                <w:sz w:val="18"/>
                <w:szCs w:val="18"/>
                <w:lang w:val="en-US" w:eastAsia="zh-CN"/>
              </w:rPr>
              <w:t>西班牙语口语入门</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lang w:eastAsia="zh-CN"/>
              </w:rPr>
              <w:t>西班牙语正音</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lang w:eastAsia="zh-CN"/>
              </w:rPr>
            </w:pPr>
            <w:r>
              <w:rPr>
                <w:rFonts w:hint="default" w:ascii="Times New Roman" w:hAnsi="Times New Roman" w:eastAsia="汉仪书宋二简" w:cs="Times New Roman"/>
                <w:b w:val="0"/>
                <w:bCs w:val="0"/>
                <w:color w:val="auto"/>
                <w:sz w:val="18"/>
                <w:szCs w:val="18"/>
              </w:rPr>
              <w:t>西班牙语新闻视听说 1</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rPr>
              <w:t xml:space="preserve">西班牙语新闻视听说 </w:t>
            </w:r>
            <w:r>
              <w:rPr>
                <w:rFonts w:hint="default" w:ascii="Times New Roman" w:hAnsi="Times New Roman" w:eastAsia="汉仪书宋二简" w:cs="Times New Roman"/>
                <w:b w:val="0"/>
                <w:bCs w:val="0"/>
                <w:color w:val="auto"/>
                <w:sz w:val="18"/>
                <w:szCs w:val="18"/>
                <w:lang w:val="en-US" w:eastAsia="zh-CN"/>
              </w:rPr>
              <w:t>2</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理解当代中国：</w:t>
            </w:r>
            <w:r>
              <w:rPr>
                <w:rFonts w:hint="default" w:ascii="Times New Roman" w:hAnsi="Times New Roman" w:eastAsia="汉仪书宋二简" w:cs="Times New Roman"/>
                <w:b w:val="0"/>
                <w:bCs w:val="0"/>
                <w:color w:val="auto"/>
                <w:sz w:val="18"/>
                <w:szCs w:val="18"/>
              </w:rPr>
              <w:t>西班牙语演讲与辩论（创新创业类，限选）</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lang w:eastAsia="zh-CN"/>
              </w:rPr>
              <w:t>西班牙语国家报刊选读</w:t>
            </w:r>
            <w:r>
              <w:rPr>
                <w:rFonts w:hint="default" w:ascii="Times New Roman" w:hAnsi="Times New Roman" w:eastAsia="汉仪书宋二简" w:cs="Times New Roman"/>
                <w:b w:val="0"/>
                <w:bCs w:val="0"/>
                <w:color w:val="auto"/>
                <w:sz w:val="18"/>
                <w:szCs w:val="18"/>
              </w:rPr>
              <w:t>1</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lang w:val="en-US"/>
              </w:rPr>
            </w:pPr>
            <w:r>
              <w:rPr>
                <w:rFonts w:hint="default" w:ascii="Times New Roman" w:hAnsi="Times New Roman" w:eastAsia="汉仪书宋二简" w:cs="Times New Roman"/>
                <w:b w:val="0"/>
                <w:bCs w:val="0"/>
                <w:color w:val="auto"/>
                <w:sz w:val="18"/>
                <w:szCs w:val="18"/>
                <w:lang w:eastAsia="zh-CN"/>
              </w:rPr>
              <w:t>西班牙语国家报刊选读</w:t>
            </w:r>
            <w:r>
              <w:rPr>
                <w:rFonts w:hint="default" w:ascii="Times New Roman" w:hAnsi="Times New Roman" w:eastAsia="汉仪书宋二简" w:cs="Times New Roman"/>
                <w:b w:val="0"/>
                <w:bCs w:val="0"/>
                <w:color w:val="auto"/>
                <w:sz w:val="18"/>
                <w:szCs w:val="18"/>
                <w:lang w:val="en-US" w:eastAsia="zh-CN"/>
              </w:rPr>
              <w:t>2</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西班牙语国家社会与文化</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西班牙语国家历史与政治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西班牙语语法</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西班牙文学</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拉美文学</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西班牙语语言学</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西班牙语语言综合能力</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二外（日语/法语）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专题研讨1：西班牙语国家文化研究</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专题研讨2：西班牙语国家经济研究</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专题研讨3：西汉/汉西翻译研究</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专题研讨4：西班牙语语言学研究</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专题研讨5：西班牙语文学研究</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C1</w:t>
            </w:r>
          </w:p>
        </w:tc>
        <w:tc>
          <w:tcPr>
            <w:tcW w:w="2167" w:type="dxa"/>
            <w:vAlign w:val="center"/>
          </w:tcPr>
          <w:p>
            <w:pPr>
              <w:keepNext w:val="0"/>
              <w:keepLines w:val="0"/>
              <w:pageBreakBefore w:val="0"/>
              <w:kinsoku/>
              <w:wordWrap/>
              <w:overflowPunct/>
              <w:topLinePunct w:val="0"/>
              <w:autoSpaceDE/>
              <w:autoSpaceDN/>
              <w:bidi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lang w:val="en-US" w:eastAsia="zh-CN"/>
              </w:rPr>
              <w:t>商务</w:t>
            </w:r>
            <w:r>
              <w:rPr>
                <w:rFonts w:hint="default" w:ascii="Times New Roman" w:hAnsi="Times New Roman" w:eastAsia="汉仪书宋二简" w:cs="Times New Roman"/>
                <w:b w:val="0"/>
                <w:bCs w:val="0"/>
                <w:color w:val="auto"/>
                <w:sz w:val="18"/>
                <w:szCs w:val="18"/>
              </w:rPr>
              <w:t>西班牙语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C1</w:t>
            </w:r>
          </w:p>
        </w:tc>
        <w:tc>
          <w:tcPr>
            <w:tcW w:w="2167" w:type="dxa"/>
            <w:vAlign w:val="center"/>
          </w:tcPr>
          <w:p>
            <w:pPr>
              <w:keepNext w:val="0"/>
              <w:keepLines w:val="0"/>
              <w:pageBreakBefore w:val="0"/>
              <w:kinsoku/>
              <w:wordWrap/>
              <w:overflowPunct/>
              <w:topLinePunct w:val="0"/>
              <w:autoSpaceDE/>
              <w:autoSpaceDN/>
              <w:bidi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西班牙语应用文写作</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C1</w:t>
            </w:r>
          </w:p>
        </w:tc>
        <w:tc>
          <w:tcPr>
            <w:tcW w:w="2167" w:type="dxa"/>
            <w:vAlign w:val="center"/>
          </w:tcPr>
          <w:p>
            <w:pPr>
              <w:keepNext w:val="0"/>
              <w:keepLines w:val="0"/>
              <w:pageBreakBefore w:val="0"/>
              <w:kinsoku/>
              <w:wordWrap/>
              <w:overflowPunct/>
              <w:topLinePunct w:val="0"/>
              <w:autoSpaceDE/>
              <w:autoSpaceDN/>
              <w:bidi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商务西班牙语口译</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国际贸易理论与实务</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国际商务谈判（西班牙语）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C00000"/>
                <w:sz w:val="18"/>
                <w:szCs w:val="18"/>
              </w:rPr>
              <w:t>跨境电</w:t>
            </w:r>
            <w:r>
              <w:rPr>
                <w:rFonts w:hint="default" w:ascii="Times New Roman" w:hAnsi="Times New Roman" w:eastAsia="汉仪书宋二简" w:cs="Times New Roman"/>
                <w:b w:val="0"/>
                <w:bCs w:val="0"/>
                <w:color w:val="C00000"/>
                <w:sz w:val="18"/>
                <w:szCs w:val="18"/>
                <w:lang w:val="en-US" w:eastAsia="zh-CN"/>
              </w:rPr>
              <w:t>子</w:t>
            </w:r>
            <w:r>
              <w:rPr>
                <w:rFonts w:hint="default" w:ascii="Times New Roman" w:hAnsi="Times New Roman" w:eastAsia="汉仪书宋二简" w:cs="Times New Roman"/>
                <w:b w:val="0"/>
                <w:bCs w:val="0"/>
                <w:color w:val="C00000"/>
                <w:sz w:val="18"/>
                <w:szCs w:val="18"/>
              </w:rPr>
              <w:t>商</w:t>
            </w:r>
            <w:r>
              <w:rPr>
                <w:rFonts w:hint="default" w:ascii="Times New Roman" w:hAnsi="Times New Roman" w:eastAsia="汉仪书宋二简" w:cs="Times New Roman"/>
                <w:b w:val="0"/>
                <w:bCs w:val="0"/>
                <w:color w:val="C00000"/>
                <w:sz w:val="18"/>
                <w:szCs w:val="18"/>
                <w:lang w:val="en-US" w:eastAsia="zh-CN"/>
              </w:rPr>
              <w:t>务</w:t>
            </w:r>
            <w:r>
              <w:rPr>
                <w:rFonts w:hint="default" w:ascii="Times New Roman" w:hAnsi="Times New Roman" w:eastAsia="汉仪书宋二简" w:cs="Times New Roman"/>
                <w:b w:val="0"/>
                <w:bCs w:val="0"/>
                <w:color w:val="auto"/>
                <w:sz w:val="18"/>
                <w:szCs w:val="18"/>
              </w:rPr>
              <w:t>（西班牙语，创新创业类）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西方经济学</w:t>
            </w:r>
          </w:p>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市场营销（西班牙语，创新创业类）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秘书实务（西班牙语）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旅游西班牙语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中级商务英语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商务英语听说</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西班牙语专业导论</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西班牙语口语能力拓展</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理解当代中国</w:t>
            </w:r>
            <w:r>
              <w:rPr>
                <w:rFonts w:hint="default" w:ascii="Times New Roman" w:hAnsi="Times New Roman" w:eastAsia="汉仪书宋二简" w:cs="Times New Roman"/>
                <w:b w:val="0"/>
                <w:bCs w:val="0"/>
                <w:color w:val="auto"/>
                <w:sz w:val="18"/>
                <w:szCs w:val="18"/>
                <w:lang w:eastAsia="zh-CN"/>
              </w:rPr>
              <w:t>：</w:t>
            </w:r>
            <w:r>
              <w:rPr>
                <w:rFonts w:hint="default" w:ascii="Times New Roman" w:hAnsi="Times New Roman" w:eastAsia="汉仪书宋二简" w:cs="Times New Roman"/>
                <w:b w:val="0"/>
                <w:bCs w:val="0"/>
                <w:color w:val="auto"/>
                <w:sz w:val="18"/>
                <w:szCs w:val="18"/>
              </w:rPr>
              <w:t>汉西笔译能力拓展</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理解当代中国</w:t>
            </w:r>
            <w:r>
              <w:rPr>
                <w:rFonts w:hint="default" w:ascii="Times New Roman" w:hAnsi="Times New Roman" w:eastAsia="汉仪书宋二简" w:cs="Times New Roman"/>
                <w:b w:val="0"/>
                <w:bCs w:val="0"/>
                <w:color w:val="auto"/>
                <w:sz w:val="18"/>
                <w:szCs w:val="18"/>
                <w:lang w:eastAsia="zh-CN"/>
              </w:rPr>
              <w:t>：</w:t>
            </w:r>
            <w:r>
              <w:rPr>
                <w:rFonts w:hint="default" w:ascii="Times New Roman" w:hAnsi="Times New Roman" w:eastAsia="汉仪书宋二简" w:cs="Times New Roman"/>
                <w:b w:val="0"/>
                <w:bCs w:val="0"/>
                <w:color w:val="auto"/>
                <w:sz w:val="18"/>
                <w:szCs w:val="18"/>
              </w:rPr>
              <w:t>汉西笔译能力拓展</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西班牙语泛读能力拓展1</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西班牙语泛读能力拓展2</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西班牙语泛读能力拓展3</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产业文献调研与分析（西语/英语，创新创业类）1</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rPr>
              <w:t>产业文献调研与分析（西语/英语，创新创业类）</w:t>
            </w:r>
            <w:r>
              <w:rPr>
                <w:rFonts w:hint="default" w:ascii="Times New Roman" w:hAnsi="Times New Roman" w:eastAsia="汉仪书宋二简" w:cs="Times New Roman"/>
                <w:b w:val="0"/>
                <w:bCs w:val="0"/>
                <w:color w:val="auto"/>
                <w:sz w:val="18"/>
                <w:szCs w:val="18"/>
                <w:lang w:val="en-US" w:eastAsia="zh-CN"/>
              </w:rPr>
              <w:t>2</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pacing w:val="-2"/>
                <w:kern w:val="0"/>
                <w:sz w:val="18"/>
                <w:szCs w:val="18"/>
              </w:rPr>
              <w:t>毕业实习</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pacing w:val="-2"/>
                <w:kern w:val="0"/>
                <w:sz w:val="18"/>
                <w:szCs w:val="18"/>
              </w:rPr>
              <w:t>毕业论文</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军训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创新创业与学科竞赛</w:t>
            </w:r>
          </w:p>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z w:val="18"/>
                <w:szCs w:val="18"/>
              </w:rPr>
              <w:t>（创新创业类）</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思想政治理论课实践</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第二课堂实践</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课外体育锻炼</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讲座</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暑期社会实践</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体育健康标准辅导测试</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劳动教育实践</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r>
    </w:tbl>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八</w:t>
      </w:r>
      <w:r>
        <w:rPr>
          <w:rFonts w:hint="default" w:ascii="Times New Roman" w:hAnsi="Times New Roman" w:eastAsia="黑体" w:cs="Times New Roman"/>
          <w:bCs w:val="0"/>
          <w:color w:val="auto"/>
          <w:sz w:val="24"/>
          <w:szCs w:val="24"/>
          <w:lang w:val="en-US" w:eastAsia="zh-CN"/>
        </w:rPr>
        <w:t>、毕业学分要求</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1611"/>
        <w:gridCol w:w="909"/>
        <w:gridCol w:w="935"/>
        <w:gridCol w:w="878"/>
        <w:gridCol w:w="1225"/>
        <w:gridCol w:w="1504"/>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exact"/>
          <w:jc w:val="center"/>
        </w:trPr>
        <w:tc>
          <w:tcPr>
            <w:tcW w:w="3193"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color w:val="auto"/>
                <w:sz w:val="18"/>
                <w:szCs w:val="18"/>
              </w:rPr>
            </w:pPr>
            <w:r>
              <w:rPr>
                <w:rFonts w:hint="default" w:ascii="Times New Roman" w:hAnsi="Times New Roman" w:eastAsia="汉仪书宋二简" w:cs="Times New Roman"/>
                <w:b w:val="0"/>
                <w:bCs/>
                <w:color w:val="auto"/>
                <w:sz w:val="18"/>
                <w:szCs w:val="18"/>
              </w:rPr>
              <w:t>类别</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color w:val="auto"/>
                <w:sz w:val="18"/>
                <w:szCs w:val="18"/>
              </w:rPr>
            </w:pPr>
            <w:r>
              <w:rPr>
                <w:rFonts w:hint="default" w:ascii="Times New Roman" w:hAnsi="Times New Roman" w:eastAsia="汉仪书宋二简" w:cs="Times New Roman"/>
                <w:b w:val="0"/>
                <w:bCs/>
                <w:color w:val="auto"/>
                <w:sz w:val="18"/>
                <w:szCs w:val="18"/>
              </w:rPr>
              <w:t>学分数</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color w:val="auto"/>
                <w:sz w:val="18"/>
                <w:szCs w:val="18"/>
              </w:rPr>
            </w:pPr>
            <w:r>
              <w:rPr>
                <w:rFonts w:hint="default" w:ascii="Times New Roman" w:hAnsi="Times New Roman" w:eastAsia="汉仪书宋二简" w:cs="Times New Roman"/>
                <w:b w:val="0"/>
                <w:bCs/>
                <w:color w:val="auto"/>
                <w:sz w:val="18"/>
                <w:szCs w:val="18"/>
              </w:rPr>
              <w:t>学时数</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color w:val="auto"/>
                <w:sz w:val="18"/>
                <w:szCs w:val="18"/>
                <w:lang w:val="en-US" w:eastAsia="zh-CN"/>
              </w:rPr>
            </w:pPr>
            <w:r>
              <w:rPr>
                <w:rFonts w:hint="default" w:ascii="Times New Roman" w:hAnsi="Times New Roman" w:eastAsia="汉仪书宋二简" w:cs="Times New Roman"/>
                <w:b w:val="0"/>
                <w:bCs/>
                <w:color w:val="auto"/>
                <w:sz w:val="18"/>
                <w:szCs w:val="18"/>
                <w:lang w:val="en-US" w:eastAsia="zh-CN"/>
              </w:rPr>
              <w:t>实践（含课内实践学时数）</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color w:val="auto"/>
                <w:sz w:val="18"/>
                <w:szCs w:val="18"/>
              </w:rPr>
            </w:pPr>
            <w:r>
              <w:rPr>
                <w:rFonts w:hint="default" w:ascii="Times New Roman" w:hAnsi="Times New Roman" w:eastAsia="汉仪书宋二简" w:cs="Times New Roman"/>
                <w:b w:val="0"/>
                <w:bCs/>
                <w:color w:val="auto"/>
                <w:sz w:val="18"/>
                <w:szCs w:val="18"/>
              </w:rPr>
              <w:t>学分比（%）</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color w:val="auto"/>
                <w:sz w:val="18"/>
                <w:szCs w:val="18"/>
              </w:rPr>
            </w:pPr>
            <w:r>
              <w:rPr>
                <w:rFonts w:hint="default" w:ascii="Times New Roman" w:hAnsi="Times New Roman" w:eastAsia="汉仪书宋二简" w:cs="Times New Roman"/>
                <w:b w:val="0"/>
                <w:bCs/>
                <w:color w:val="auto"/>
                <w:sz w:val="18"/>
                <w:szCs w:val="18"/>
              </w:rPr>
              <w:t>学时比（%）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673"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论</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教</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tc>
        <w:tc>
          <w:tcPr>
            <w:tcW w:w="1611" w:type="dxa"/>
            <w:vMerge w:val="restart"/>
            <w:vAlign w:val="center"/>
          </w:tcPr>
          <w:p>
            <w:pPr>
              <w:pStyle w:val="6"/>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通识教育课程</w:t>
            </w: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必修</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rPr>
            </w:pPr>
            <w:r>
              <w:rPr>
                <w:rFonts w:hint="default" w:ascii="Times New Roman" w:hAnsi="Times New Roman" w:eastAsia="汉仪书宋二简" w:cs="Times New Roman"/>
                <w:b w:val="0"/>
                <w:bCs w:val="0"/>
                <w:color w:val="auto"/>
                <w:sz w:val="18"/>
                <w:szCs w:val="18"/>
                <w:lang w:val="en-US" w:eastAsia="zh-CN"/>
              </w:rPr>
              <w:t>40.5</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796</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eastAsia" w:eastAsia="汉仪书宋二简" w:cs="Times New Roman"/>
                <w:b w:val="0"/>
                <w:bCs w:val="0"/>
                <w:color w:val="FF0000"/>
                <w:sz w:val="18"/>
                <w:szCs w:val="18"/>
                <w:lang w:val="en-US" w:eastAsia="zh-CN"/>
              </w:rPr>
              <w:t>68</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rPr>
              <w:t>24.</w:t>
            </w:r>
            <w:r>
              <w:rPr>
                <w:rFonts w:hint="eastAsia" w:eastAsia="汉仪书宋二简" w:cs="Times New Roman"/>
                <w:b w:val="0"/>
                <w:bCs w:val="0"/>
                <w:color w:val="auto"/>
                <w:sz w:val="18"/>
                <w:szCs w:val="18"/>
                <w:lang w:val="en-US" w:eastAsia="zh-CN"/>
              </w:rPr>
              <w:t>6</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eastAsia" w:eastAsia="汉仪书宋二简" w:cs="Times New Roman"/>
                <w:b w:val="0"/>
                <w:bCs w:val="0"/>
                <w:color w:val="FF0000"/>
                <w:sz w:val="18"/>
                <w:szCs w:val="18"/>
                <w:highlight w:val="none"/>
                <w:lang w:val="en-US" w:eastAsia="zh-CN"/>
              </w:rPr>
              <w:t>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6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161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6.0</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96</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0</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auto"/>
                <w:sz w:val="18"/>
                <w:szCs w:val="18"/>
              </w:rPr>
              <w:t>3.</w:t>
            </w:r>
            <w:r>
              <w:rPr>
                <w:rFonts w:hint="default" w:ascii="Times New Roman" w:hAnsi="Times New Roman" w:eastAsia="汉仪书宋二简" w:cs="Times New Roman"/>
                <w:b w:val="0"/>
                <w:bCs w:val="0"/>
                <w:color w:val="auto"/>
                <w:sz w:val="18"/>
                <w:szCs w:val="18"/>
                <w:lang w:val="en-US" w:eastAsia="zh-CN"/>
              </w:rPr>
              <w:t>7</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FF0000"/>
                <w:sz w:val="18"/>
                <w:szCs w:val="18"/>
                <w:lang w:val="en-US" w:eastAsia="zh-CN"/>
              </w:rPr>
              <w:t>4.</w:t>
            </w:r>
            <w:r>
              <w:rPr>
                <w:rFonts w:hint="eastAsia" w:eastAsia="汉仪书宋二简" w:cs="Times New Roman"/>
                <w:b w:val="0"/>
                <w:bCs w:val="0"/>
                <w:color w:val="FF0000"/>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exact"/>
          <w:jc w:val="center"/>
        </w:trPr>
        <w:tc>
          <w:tcPr>
            <w:tcW w:w="6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1611" w:type="dxa"/>
            <w:vMerge w:val="restart"/>
            <w:vAlign w:val="center"/>
          </w:tcPr>
          <w:p>
            <w:pPr>
              <w:pStyle w:val="4"/>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b w:val="0"/>
                <w:bCs w:val="0"/>
                <w:color w:val="auto"/>
                <w:sz w:val="18"/>
                <w:szCs w:val="18"/>
                <w:highlight w:val="none"/>
                <w:lang w:eastAsia="zh-CN"/>
              </w:rPr>
            </w:pPr>
            <w:r>
              <w:rPr>
                <w:rFonts w:hint="default" w:ascii="Times New Roman" w:hAnsi="Times New Roman" w:eastAsia="汉仪书宋二简" w:cs="Times New Roman"/>
                <w:b w:val="0"/>
                <w:bCs w:val="0"/>
                <w:color w:val="auto"/>
                <w:sz w:val="18"/>
                <w:szCs w:val="18"/>
                <w:highlight w:val="none"/>
              </w:rPr>
              <w:t>学科</w:t>
            </w:r>
            <w:r>
              <w:rPr>
                <w:rFonts w:hint="default" w:ascii="Times New Roman" w:hAnsi="Times New Roman" w:eastAsia="汉仪书宋二简" w:cs="Times New Roman"/>
                <w:b w:val="0"/>
                <w:bCs w:val="0"/>
                <w:color w:val="auto"/>
                <w:sz w:val="18"/>
                <w:szCs w:val="18"/>
                <w:highlight w:val="none"/>
                <w:lang w:val="en-US" w:eastAsia="zh-CN"/>
              </w:rPr>
              <w:t>核心</w:t>
            </w:r>
          </w:p>
          <w:p>
            <w:pPr>
              <w:pStyle w:val="4"/>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b w:val="0"/>
                <w:bCs w:val="0"/>
                <w:color w:val="auto"/>
                <w:sz w:val="18"/>
                <w:szCs w:val="18"/>
                <w:highlight w:val="none"/>
              </w:rPr>
            </w:pPr>
            <w:r>
              <w:rPr>
                <w:rFonts w:hint="default" w:ascii="Times New Roman" w:hAnsi="Times New Roman" w:eastAsia="汉仪书宋二简" w:cs="Times New Roman"/>
                <w:b w:val="0"/>
                <w:bCs w:val="0"/>
                <w:color w:val="auto"/>
                <w:sz w:val="18"/>
                <w:szCs w:val="18"/>
                <w:highlight w:val="none"/>
              </w:rPr>
              <w:t>课程</w:t>
            </w: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必修</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64.0</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1024</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eastAsia" w:eastAsia="汉仪书宋二简"/>
                <w:color w:val="FF0000"/>
                <w:sz w:val="18"/>
                <w:szCs w:val="18"/>
                <w:lang w:val="en-US" w:eastAsia="zh-CN"/>
              </w:rPr>
              <w:t>0</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auto"/>
                <w:sz w:val="18"/>
                <w:szCs w:val="18"/>
              </w:rPr>
              <w:t>3</w:t>
            </w:r>
            <w:r>
              <w:rPr>
                <w:rFonts w:hint="default" w:ascii="Times New Roman" w:hAnsi="Times New Roman" w:eastAsia="汉仪书宋二简" w:cs="Times New Roman"/>
                <w:b w:val="0"/>
                <w:bCs w:val="0"/>
                <w:color w:val="auto"/>
                <w:sz w:val="18"/>
                <w:szCs w:val="18"/>
                <w:lang w:val="en-US" w:eastAsia="zh-CN"/>
              </w:rPr>
              <w:t>8</w:t>
            </w:r>
            <w:r>
              <w:rPr>
                <w:rFonts w:hint="default" w:ascii="Times New Roman" w:hAnsi="Times New Roman" w:eastAsia="汉仪书宋二简" w:cs="Times New Roman"/>
                <w:b w:val="0"/>
                <w:bCs w:val="0"/>
                <w:color w:val="auto"/>
                <w:sz w:val="18"/>
                <w:szCs w:val="18"/>
              </w:rPr>
              <w:t>.</w:t>
            </w:r>
            <w:r>
              <w:rPr>
                <w:rFonts w:hint="default" w:ascii="Times New Roman" w:hAnsi="Times New Roman" w:eastAsia="汉仪书宋二简" w:cs="Times New Roman"/>
                <w:b w:val="0"/>
                <w:bCs w:val="0"/>
                <w:color w:val="auto"/>
                <w:sz w:val="18"/>
                <w:szCs w:val="18"/>
                <w:lang w:val="en-US" w:eastAsia="zh-CN"/>
              </w:rPr>
              <w:t>8</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eastAsia" w:eastAsia="汉仪书宋二简" w:cs="Times New Roman"/>
                <w:b w:val="0"/>
                <w:bCs w:val="0"/>
                <w:color w:val="FF0000"/>
                <w:sz w:val="18"/>
                <w:szCs w:val="18"/>
                <w:lang w:val="en-US" w:eastAsia="zh-CN"/>
              </w:rPr>
              <w:t>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6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161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none"/>
              </w:rPr>
            </w:pP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8</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128</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eastAsia" w:eastAsia="汉仪书宋二简"/>
                <w:color w:val="FF0000"/>
                <w:sz w:val="18"/>
                <w:szCs w:val="18"/>
                <w:lang w:val="en-US" w:eastAsia="zh-CN"/>
              </w:rPr>
              <w:t>0</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auto"/>
                <w:sz w:val="18"/>
                <w:szCs w:val="18"/>
              </w:rPr>
              <w:t>4.</w:t>
            </w:r>
            <w:r>
              <w:rPr>
                <w:rFonts w:hint="default" w:ascii="Times New Roman" w:hAnsi="Times New Roman" w:eastAsia="汉仪书宋二简" w:cs="Times New Roman"/>
                <w:b w:val="0"/>
                <w:bCs w:val="0"/>
                <w:color w:val="auto"/>
                <w:sz w:val="18"/>
                <w:szCs w:val="18"/>
                <w:lang w:val="en-US" w:eastAsia="zh-CN"/>
              </w:rPr>
              <w:t>8</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FF0000"/>
                <w:sz w:val="18"/>
                <w:szCs w:val="18"/>
                <w:highlight w:val="yellow"/>
                <w:lang w:val="en-US" w:eastAsia="zh-CN"/>
              </w:rPr>
            </w:pPr>
            <w:r>
              <w:rPr>
                <w:rFonts w:hint="default" w:ascii="Times New Roman" w:hAnsi="Times New Roman" w:eastAsia="汉仪书宋二简" w:cs="Times New Roman"/>
                <w:b w:val="0"/>
                <w:bCs w:val="0"/>
                <w:color w:val="FF0000"/>
                <w:sz w:val="18"/>
                <w:szCs w:val="18"/>
                <w:lang w:val="en-US" w:eastAsia="zh-CN"/>
              </w:rPr>
              <w:t>5.</w:t>
            </w:r>
            <w:r>
              <w:rPr>
                <w:rFonts w:hint="eastAsia" w:eastAsia="汉仪书宋二简" w:cs="Times New Roman"/>
                <w:b w:val="0"/>
                <w:bCs w:val="0"/>
                <w:color w:val="FF0000"/>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6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1611"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none"/>
              </w:rPr>
            </w:pPr>
            <w:r>
              <w:rPr>
                <w:rFonts w:hint="default" w:ascii="Times New Roman" w:hAnsi="Times New Roman" w:eastAsia="汉仪书宋二简" w:cs="Times New Roman"/>
                <w:b w:val="0"/>
                <w:bCs w:val="0"/>
                <w:color w:val="auto"/>
                <w:sz w:val="18"/>
                <w:szCs w:val="18"/>
                <w:highlight w:val="none"/>
              </w:rPr>
              <w:t>专业</w:t>
            </w:r>
            <w:r>
              <w:rPr>
                <w:rFonts w:hint="default" w:ascii="Times New Roman" w:hAnsi="Times New Roman" w:eastAsia="汉仪书宋二简" w:cs="Times New Roman"/>
                <w:b w:val="0"/>
                <w:bCs w:val="0"/>
                <w:color w:val="auto"/>
                <w:sz w:val="18"/>
                <w:szCs w:val="18"/>
                <w:highlight w:val="none"/>
                <w:lang w:val="en-US" w:eastAsia="zh-CN"/>
              </w:rPr>
              <w:t>基础</w:t>
            </w:r>
            <w:r>
              <w:rPr>
                <w:rFonts w:hint="default" w:ascii="Times New Roman" w:hAnsi="Times New Roman" w:eastAsia="汉仪书宋二简" w:cs="Times New Roman"/>
                <w:b w:val="0"/>
                <w:bCs w:val="0"/>
                <w:color w:val="auto"/>
                <w:sz w:val="18"/>
                <w:szCs w:val="18"/>
                <w:highlight w:val="none"/>
              </w:rPr>
              <w:t>课程</w:t>
            </w: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必修</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6.0</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96</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eastAsia" w:eastAsia="汉仪书宋二简"/>
                <w:color w:val="FF0000"/>
                <w:sz w:val="18"/>
                <w:szCs w:val="18"/>
                <w:lang w:val="en-US" w:eastAsia="zh-CN"/>
              </w:rPr>
              <w:t>0</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rPr>
            </w:pPr>
            <w:r>
              <w:rPr>
                <w:rFonts w:hint="default" w:ascii="Times New Roman" w:hAnsi="Times New Roman" w:eastAsia="汉仪书宋二简" w:cs="Times New Roman"/>
                <w:b w:val="0"/>
                <w:bCs w:val="0"/>
                <w:color w:val="auto"/>
                <w:sz w:val="18"/>
                <w:szCs w:val="18"/>
              </w:rPr>
              <w:t>3.6</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FF0000"/>
                <w:sz w:val="18"/>
                <w:szCs w:val="18"/>
                <w:highlight w:val="yellow"/>
                <w:lang w:val="en-US" w:eastAsia="zh-CN"/>
              </w:rPr>
            </w:pPr>
            <w:r>
              <w:rPr>
                <w:rFonts w:hint="default" w:ascii="Times New Roman" w:hAnsi="Times New Roman" w:eastAsia="汉仪书宋二简" w:cs="Times New Roman"/>
                <w:b w:val="0"/>
                <w:bCs w:val="0"/>
                <w:color w:val="FF0000"/>
                <w:sz w:val="18"/>
                <w:szCs w:val="18"/>
                <w:lang w:val="en-US" w:eastAsia="zh-CN"/>
              </w:rPr>
              <w:t>4.</w:t>
            </w:r>
            <w:r>
              <w:rPr>
                <w:rFonts w:hint="eastAsia" w:eastAsia="汉仪书宋二简" w:cs="Times New Roman"/>
                <w:b w:val="0"/>
                <w:bCs w:val="0"/>
                <w:color w:val="FF0000"/>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6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1611" w:type="dxa"/>
            <w:vMerge w:val="continue"/>
            <w:vAlign w:val="center"/>
          </w:tcPr>
          <w:p>
            <w:pPr>
              <w:pStyle w:val="6"/>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7.0</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112</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eastAsia" w:eastAsia="汉仪书宋二简"/>
                <w:color w:val="FF0000"/>
                <w:sz w:val="18"/>
                <w:szCs w:val="18"/>
                <w:lang w:val="en-US" w:eastAsia="zh-CN"/>
              </w:rPr>
              <w:t>0</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auto"/>
                <w:sz w:val="18"/>
                <w:szCs w:val="18"/>
              </w:rPr>
              <w:t>4.</w:t>
            </w:r>
            <w:r>
              <w:rPr>
                <w:rFonts w:hint="default" w:ascii="Times New Roman" w:hAnsi="Times New Roman" w:eastAsia="汉仪书宋二简" w:cs="Times New Roman"/>
                <w:b w:val="0"/>
                <w:bCs w:val="0"/>
                <w:color w:val="auto"/>
                <w:sz w:val="18"/>
                <w:szCs w:val="18"/>
                <w:lang w:val="en-US" w:eastAsia="zh-CN"/>
              </w:rPr>
              <w:t>2</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FF0000"/>
                <w:sz w:val="18"/>
                <w:szCs w:val="18"/>
                <w:highlight w:val="yellow"/>
                <w:lang w:val="en-US" w:eastAsia="zh-CN"/>
              </w:rPr>
            </w:pPr>
            <w:r>
              <w:rPr>
                <w:rFonts w:hint="eastAsia" w:eastAsia="汉仪书宋二简" w:cs="Times New Roman"/>
                <w:b w:val="0"/>
                <w:bCs w:val="0"/>
                <w:color w:val="FF0000"/>
                <w:sz w:val="18"/>
                <w:szCs w:val="18"/>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6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p>
        </w:tc>
        <w:tc>
          <w:tcPr>
            <w:tcW w:w="252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小  计</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rPr>
              <w:t>13</w:t>
            </w:r>
            <w:r>
              <w:rPr>
                <w:rFonts w:hint="default" w:ascii="Times New Roman" w:hAnsi="Times New Roman" w:eastAsia="汉仪书宋二简" w:cs="Times New Roman"/>
                <w:b w:val="0"/>
                <w:bCs w:val="0"/>
                <w:color w:val="auto"/>
                <w:sz w:val="18"/>
                <w:szCs w:val="18"/>
                <w:lang w:val="en-US" w:eastAsia="zh-CN"/>
              </w:rPr>
              <w:t>1.5</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highlight w:val="none"/>
                <w:lang w:val="en-US" w:eastAsia="zh-CN"/>
              </w:rPr>
              <w:t>2252</w:t>
            </w:r>
          </w:p>
        </w:tc>
        <w:tc>
          <w:tcPr>
            <w:tcW w:w="1225" w:type="dxa"/>
            <w:vAlign w:val="center"/>
          </w:tcPr>
          <w:p>
            <w:pPr>
              <w:pStyle w:val="6"/>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b w:val="0"/>
                <w:bCs w:val="0"/>
                <w:color w:val="auto"/>
                <w:sz w:val="18"/>
                <w:szCs w:val="18"/>
                <w:lang w:val="en-US" w:eastAsia="zh-CN"/>
              </w:rPr>
            </w:pPr>
            <w:r>
              <w:rPr>
                <w:rFonts w:hint="eastAsia" w:eastAsia="汉仪书宋二简" w:cs="Times New Roman"/>
                <w:b w:val="0"/>
                <w:bCs w:val="0"/>
                <w:color w:val="FF0000"/>
                <w:sz w:val="18"/>
                <w:szCs w:val="18"/>
                <w:lang w:val="en-US" w:eastAsia="zh-CN"/>
              </w:rPr>
              <w:t>68</w:t>
            </w:r>
          </w:p>
        </w:tc>
        <w:tc>
          <w:tcPr>
            <w:tcW w:w="1504" w:type="dxa"/>
            <w:vAlign w:val="center"/>
          </w:tcPr>
          <w:p>
            <w:pPr>
              <w:pStyle w:val="6"/>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auto"/>
                <w:sz w:val="18"/>
                <w:szCs w:val="18"/>
              </w:rPr>
              <w:t>79.</w:t>
            </w:r>
            <w:r>
              <w:rPr>
                <w:rFonts w:hint="default" w:ascii="Times New Roman" w:hAnsi="Times New Roman" w:eastAsia="汉仪书宋二简" w:cs="Times New Roman"/>
                <w:b w:val="0"/>
                <w:bCs w:val="0"/>
                <w:color w:val="auto"/>
                <w:sz w:val="18"/>
                <w:szCs w:val="18"/>
                <w:lang w:val="en-US" w:eastAsia="zh-CN"/>
              </w:rPr>
              <w:t>7</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rPr>
            </w:pPr>
            <w:r>
              <w:rPr>
                <w:rFonts w:hint="default" w:ascii="Times New Roman" w:hAnsi="Times New Roman" w:eastAsia="汉仪书宋二简" w:cs="Times New Roman"/>
                <w:b w:val="0"/>
                <w:bCs w:val="0"/>
                <w:color w:val="auto"/>
                <w:sz w:val="18"/>
                <w:szCs w:val="18"/>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3193"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实践环节小计</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33.5</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auto"/>
                <w:sz w:val="18"/>
                <w:szCs w:val="18"/>
              </w:rPr>
              <w:t>20.</w:t>
            </w:r>
            <w:r>
              <w:rPr>
                <w:rFonts w:hint="default" w:ascii="Times New Roman" w:hAnsi="Times New Roman" w:eastAsia="汉仪书宋二简" w:cs="Times New Roman"/>
                <w:b w:val="0"/>
                <w:bCs w:val="0"/>
                <w:color w:val="auto"/>
                <w:sz w:val="18"/>
                <w:szCs w:val="18"/>
                <w:lang w:val="en-US" w:eastAsia="zh-CN"/>
              </w:rPr>
              <w:t>3</w:t>
            </w:r>
          </w:p>
        </w:tc>
        <w:tc>
          <w:tcPr>
            <w:tcW w:w="1336" w:type="dxa"/>
            <w:vAlign w:val="center"/>
          </w:tcPr>
          <w:p>
            <w:pPr>
              <w:pStyle w:val="6"/>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b w:val="0"/>
                <w:bCs w:val="0"/>
                <w:color w:val="auto"/>
                <w:sz w:val="18"/>
                <w:szCs w:val="18"/>
                <w:highlight w:val="yellow"/>
              </w:rPr>
            </w:pPr>
            <w:r>
              <w:rPr>
                <w:rFonts w:hint="default" w:ascii="Times New Roman" w:hAnsi="Times New Roman" w:eastAsia="汉仪书宋二简" w:cs="Times New Roman"/>
                <w:b w:val="0"/>
                <w:bCs w:val="0"/>
                <w:color w:val="auto"/>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3193"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合  计</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rPr>
              <w:t>16</w:t>
            </w:r>
            <w:r>
              <w:rPr>
                <w:rFonts w:hint="default" w:ascii="Times New Roman" w:hAnsi="Times New Roman" w:eastAsia="汉仪书宋二简" w:cs="Times New Roman"/>
                <w:b w:val="0"/>
                <w:bCs w:val="0"/>
                <w:color w:val="auto"/>
                <w:sz w:val="18"/>
                <w:szCs w:val="18"/>
                <w:lang w:val="en-US" w:eastAsia="zh-CN"/>
              </w:rPr>
              <w:t>5</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eastAsia" w:eastAsia="汉仪书宋二简" w:cs="Times New Roman"/>
                <w:b w:val="0"/>
                <w:bCs w:val="0"/>
                <w:color w:val="FF0000"/>
                <w:sz w:val="18"/>
                <w:szCs w:val="18"/>
                <w:lang w:val="en-US" w:eastAsia="zh-CN"/>
              </w:rPr>
              <w:t>2320</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rPr>
            </w:pPr>
            <w:r>
              <w:rPr>
                <w:rFonts w:hint="default" w:ascii="Times New Roman" w:hAnsi="Times New Roman" w:eastAsia="汉仪书宋二简" w:cs="Times New Roman"/>
                <w:b w:val="0"/>
                <w:bCs w:val="0"/>
                <w:color w:val="auto"/>
                <w:sz w:val="18"/>
                <w:szCs w:val="18"/>
              </w:rPr>
              <w:t>100.0</w:t>
            </w:r>
          </w:p>
        </w:tc>
        <w:tc>
          <w:tcPr>
            <w:tcW w:w="1336" w:type="dxa"/>
            <w:vAlign w:val="center"/>
          </w:tcPr>
          <w:p>
            <w:pPr>
              <w:pStyle w:val="6"/>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100.0</w:t>
            </w:r>
          </w:p>
        </w:tc>
      </w:tr>
    </w:tbl>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九</w:t>
      </w:r>
      <w:r>
        <w:rPr>
          <w:rFonts w:hint="default" w:ascii="Times New Roman" w:hAnsi="Times New Roman" w:eastAsia="黑体" w:cs="Times New Roman"/>
          <w:bCs w:val="0"/>
          <w:color w:val="auto"/>
          <w:sz w:val="24"/>
          <w:szCs w:val="24"/>
          <w:lang w:val="en-US" w:eastAsia="zh-CN"/>
        </w:rPr>
        <w:t>、转专业</w:t>
      </w:r>
      <w:r>
        <w:rPr>
          <w:rFonts w:hint="eastAsia" w:ascii="Times New Roman" w:hAnsi="Times New Roman" w:eastAsia="黑体" w:cs="Times New Roman"/>
          <w:bCs w:val="0"/>
          <w:color w:val="auto"/>
          <w:sz w:val="24"/>
          <w:szCs w:val="24"/>
          <w:lang w:val="en-US" w:eastAsia="zh-CN"/>
        </w:rPr>
        <w:t>学生课程修读及学分要求</w:t>
      </w:r>
    </w:p>
    <w:p>
      <w:pPr>
        <w:snapToGrid w:val="0"/>
        <w:spacing w:line="460" w:lineRule="exact"/>
        <w:ind w:firstLine="420" w:firstLineChars="200"/>
        <w:rPr>
          <w:rFonts w:hint="default" w:ascii="Times New Roman" w:hAnsi="Times New Roman" w:eastAsia="汉仪书宋二简" w:cs="Times New Roman"/>
          <w:color w:val="auto"/>
          <w:kern w:val="2"/>
          <w:sz w:val="21"/>
          <w:szCs w:val="24"/>
          <w:lang w:val="en-US" w:eastAsia="zh-CN" w:bidi="ar-SA"/>
        </w:rPr>
      </w:pPr>
      <w:r>
        <w:rPr>
          <w:rFonts w:hint="eastAsia" w:ascii="Times New Roman" w:hAnsi="Times New Roman" w:eastAsia="汉仪书宋二简" w:cs="Times New Roman"/>
          <w:color w:val="auto"/>
          <w:kern w:val="2"/>
          <w:sz w:val="21"/>
          <w:szCs w:val="24"/>
          <w:lang w:val="en-US" w:eastAsia="zh-CN" w:bidi="ar-SA"/>
        </w:rPr>
        <w:t>1.</w:t>
      </w:r>
      <w:r>
        <w:rPr>
          <w:rFonts w:hint="default" w:ascii="Times New Roman" w:hAnsi="Times New Roman" w:eastAsia="汉仪书宋二简" w:cs="Times New Roman"/>
          <w:color w:val="auto"/>
          <w:kern w:val="2"/>
          <w:sz w:val="21"/>
          <w:szCs w:val="24"/>
          <w:lang w:val="en-US" w:eastAsia="zh-CN" w:bidi="ar-SA"/>
        </w:rPr>
        <w:t>学生</w:t>
      </w:r>
      <w:r>
        <w:rPr>
          <w:rFonts w:hint="eastAsia" w:ascii="Times New Roman" w:hAnsi="Times New Roman" w:eastAsia="汉仪书宋二简" w:cs="Times New Roman"/>
          <w:color w:val="auto"/>
          <w:kern w:val="2"/>
          <w:sz w:val="21"/>
          <w:szCs w:val="24"/>
          <w:lang w:val="en-US" w:eastAsia="zh-CN" w:bidi="ar-SA"/>
        </w:rPr>
        <w:t>须</w:t>
      </w:r>
      <w:r>
        <w:rPr>
          <w:rFonts w:hint="default" w:ascii="Times New Roman" w:hAnsi="Times New Roman" w:eastAsia="汉仪书宋二简" w:cs="Times New Roman"/>
          <w:color w:val="auto"/>
          <w:kern w:val="2"/>
          <w:sz w:val="21"/>
          <w:szCs w:val="24"/>
          <w:lang w:val="en-US" w:eastAsia="zh-CN" w:bidi="ar-SA"/>
        </w:rPr>
        <w:t>具有正确的世界观、人生观</w:t>
      </w:r>
      <w:r>
        <w:rPr>
          <w:rFonts w:hint="eastAsia" w:ascii="Times New Roman" w:hAnsi="Times New Roman" w:eastAsia="汉仪书宋二简" w:cs="Times New Roman"/>
          <w:color w:val="auto"/>
          <w:kern w:val="2"/>
          <w:sz w:val="21"/>
          <w:szCs w:val="24"/>
          <w:lang w:val="en-US" w:eastAsia="zh-CN" w:bidi="ar-SA"/>
        </w:rPr>
        <w:t>，学习态度端正，</w:t>
      </w:r>
      <w:r>
        <w:rPr>
          <w:rFonts w:hint="default" w:ascii="Times New Roman" w:hAnsi="Times New Roman" w:eastAsia="汉仪书宋二简" w:cs="Times New Roman"/>
          <w:color w:val="auto"/>
          <w:kern w:val="2"/>
          <w:sz w:val="21"/>
          <w:szCs w:val="24"/>
          <w:lang w:val="en-US" w:eastAsia="zh-CN" w:bidi="ar-SA"/>
        </w:rPr>
        <w:t>具备与申请转入年级相当的</w:t>
      </w:r>
      <w:r>
        <w:rPr>
          <w:rFonts w:hint="eastAsia" w:ascii="Times New Roman" w:hAnsi="Times New Roman" w:eastAsia="汉仪书宋二简" w:cs="Times New Roman"/>
          <w:color w:val="auto"/>
          <w:kern w:val="2"/>
          <w:sz w:val="21"/>
          <w:szCs w:val="24"/>
          <w:lang w:val="en-US" w:eastAsia="zh-CN" w:bidi="ar-SA"/>
        </w:rPr>
        <w:t>西班牙语</w:t>
      </w:r>
      <w:r>
        <w:rPr>
          <w:rFonts w:hint="default" w:ascii="Times New Roman" w:hAnsi="Times New Roman" w:eastAsia="汉仪书宋二简" w:cs="Times New Roman"/>
          <w:color w:val="auto"/>
          <w:kern w:val="2"/>
          <w:sz w:val="21"/>
          <w:szCs w:val="24"/>
          <w:lang w:val="en-US" w:eastAsia="zh-CN" w:bidi="ar-SA"/>
        </w:rPr>
        <w:t>水平与语言学习能力</w:t>
      </w:r>
      <w:r>
        <w:rPr>
          <w:rFonts w:hint="eastAsia" w:ascii="Times New Roman" w:hAnsi="Times New Roman" w:eastAsia="汉仪书宋二简" w:cs="Times New Roman"/>
          <w:color w:val="auto"/>
          <w:kern w:val="2"/>
          <w:sz w:val="21"/>
          <w:szCs w:val="24"/>
          <w:lang w:val="en-US" w:eastAsia="zh-CN" w:bidi="ar-SA"/>
        </w:rPr>
        <w:t>；</w:t>
      </w:r>
    </w:p>
    <w:p>
      <w:pPr>
        <w:snapToGrid w:val="0"/>
        <w:spacing w:line="460" w:lineRule="exact"/>
        <w:ind w:firstLine="420" w:firstLineChars="200"/>
        <w:rPr>
          <w:rFonts w:hint="default" w:ascii="Times New Roman" w:hAnsi="Times New Roman" w:eastAsia="汉仪书宋二简" w:cs="Times New Roman"/>
          <w:color w:val="auto"/>
          <w:kern w:val="2"/>
          <w:sz w:val="21"/>
          <w:szCs w:val="24"/>
          <w:lang w:val="en-US" w:eastAsia="zh-CN" w:bidi="ar-SA"/>
        </w:rPr>
      </w:pPr>
      <w:r>
        <w:rPr>
          <w:rFonts w:hint="eastAsia" w:ascii="Times New Roman" w:hAnsi="Times New Roman" w:eastAsia="汉仪书宋二简" w:cs="Times New Roman"/>
          <w:color w:val="auto"/>
          <w:kern w:val="2"/>
          <w:sz w:val="21"/>
          <w:szCs w:val="24"/>
          <w:lang w:val="en-US" w:eastAsia="zh-CN" w:bidi="ar-SA"/>
        </w:rPr>
        <w:t>2.</w:t>
      </w:r>
      <w:r>
        <w:rPr>
          <w:rFonts w:hint="default" w:ascii="Times New Roman" w:hAnsi="Times New Roman" w:eastAsia="汉仪书宋二简" w:cs="Times New Roman"/>
          <w:color w:val="auto"/>
          <w:kern w:val="2"/>
          <w:sz w:val="21"/>
          <w:szCs w:val="24"/>
          <w:lang w:val="en-US" w:eastAsia="zh-CN" w:bidi="ar-SA"/>
        </w:rPr>
        <w:t>学生转专业时若须补修的课程超过 20 学分，须编班至低一年级录取</w:t>
      </w:r>
      <w:r>
        <w:rPr>
          <w:rFonts w:hint="eastAsia" w:ascii="Times New Roman" w:hAnsi="Times New Roman" w:eastAsia="汉仪书宋二简" w:cs="Times New Roman"/>
          <w:color w:val="auto"/>
          <w:kern w:val="2"/>
          <w:sz w:val="21"/>
          <w:szCs w:val="24"/>
          <w:lang w:val="en-US" w:eastAsia="zh-CN" w:bidi="ar-SA"/>
        </w:rPr>
        <w:t>。</w:t>
      </w:r>
    </w:p>
    <w:p>
      <w:pPr>
        <w:snapToGrid w:val="0"/>
        <w:spacing w:line="460" w:lineRule="exact"/>
        <w:ind w:firstLine="420"/>
        <w:rPr>
          <w:rFonts w:hint="default" w:ascii="Times New Roman" w:hAnsi="Times New Roman" w:eastAsia="汉仪书宋二简" w:cs="Times New Roman"/>
          <w:color w:val="auto"/>
          <w:kern w:val="2"/>
          <w:sz w:val="21"/>
          <w:szCs w:val="24"/>
          <w:lang w:val="en-US" w:eastAsia="zh-CN" w:bidi="ar-SA"/>
        </w:rPr>
      </w:pPr>
      <w:r>
        <w:rPr>
          <w:rFonts w:hint="eastAsia" w:ascii="Times New Roman" w:hAnsi="Times New Roman" w:eastAsia="汉仪书宋二简" w:cs="Times New Roman"/>
          <w:color w:val="auto"/>
          <w:kern w:val="2"/>
          <w:sz w:val="21"/>
          <w:szCs w:val="24"/>
          <w:lang w:val="en-US" w:eastAsia="zh-CN" w:bidi="ar-SA"/>
        </w:rPr>
        <w:t>（具体以学校相关文件为准）</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eastAsia"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十、就业与职业发展</w:t>
      </w:r>
    </w:p>
    <w:p>
      <w:pPr>
        <w:keepNext w:val="0"/>
        <w:keepLines w:val="0"/>
        <w:pageBreakBefore w:val="0"/>
        <w:widowControl/>
        <w:kinsoku/>
        <w:wordWrap/>
        <w:overflowPunct/>
        <w:topLinePunct w:val="0"/>
        <w:autoSpaceDE w:val="0"/>
        <w:autoSpaceDN w:val="0"/>
        <w:bidi w:val="0"/>
        <w:adjustRightInd w:val="0"/>
        <w:snapToGrid w:val="0"/>
        <w:spacing w:line="460" w:lineRule="exact"/>
        <w:ind w:firstLine="422" w:firstLineChars="200"/>
        <w:textAlignment w:val="auto"/>
        <w:rPr>
          <w:rFonts w:eastAsia="汉仪书宋二简"/>
          <w:color w:val="auto"/>
          <w:szCs w:val="21"/>
          <w:lang w:val="zh-CN"/>
        </w:rPr>
      </w:pPr>
      <w:r>
        <w:rPr>
          <w:rFonts w:eastAsia="汉仪书宋二简"/>
          <w:b/>
          <w:color w:val="auto"/>
          <w:szCs w:val="21"/>
        </w:rPr>
        <w:t>就业领域：</w:t>
      </w:r>
      <w:r>
        <w:rPr>
          <w:rFonts w:eastAsia="汉仪书宋二简"/>
          <w:color w:val="auto"/>
          <w:szCs w:val="21"/>
        </w:rPr>
        <w:t>本专业的就业领域面向各种类型的</w:t>
      </w:r>
      <w:r>
        <w:rPr>
          <w:rFonts w:eastAsia="汉仪书宋二简"/>
          <w:color w:val="auto"/>
          <w:szCs w:val="21"/>
          <w:lang w:val="zh-CN"/>
        </w:rPr>
        <w:t>工商企业、企业集团、跨国公司以及其他机关事业单位，特别是西语国家外资企业或与西语国家有贸易往来的本土企业等，从事西班牙语翻译、营销、进出口贸易、涉外导游、文秘、人事与管理等工作，以及在高等院校和教育培训机构从事相关的教学和科研工作。</w:t>
      </w:r>
    </w:p>
    <w:p>
      <w:pPr>
        <w:keepNext w:val="0"/>
        <w:keepLines w:val="0"/>
        <w:pageBreakBefore w:val="0"/>
        <w:widowControl/>
        <w:kinsoku/>
        <w:wordWrap/>
        <w:overflowPunct/>
        <w:topLinePunct w:val="0"/>
        <w:autoSpaceDE w:val="0"/>
        <w:autoSpaceDN w:val="0"/>
        <w:bidi w:val="0"/>
        <w:adjustRightInd w:val="0"/>
        <w:snapToGrid w:val="0"/>
        <w:spacing w:line="460" w:lineRule="exact"/>
        <w:ind w:firstLine="422" w:firstLineChars="200"/>
        <w:textAlignment w:val="auto"/>
        <w:rPr>
          <w:rFonts w:eastAsia="汉仪书宋二简"/>
          <w:color w:val="auto"/>
          <w:szCs w:val="21"/>
        </w:rPr>
      </w:pPr>
      <w:r>
        <w:rPr>
          <w:rFonts w:eastAsia="汉仪书宋二简"/>
          <w:b/>
          <w:color w:val="auto"/>
          <w:szCs w:val="21"/>
        </w:rPr>
        <w:t>研究生阶段研修学科：</w:t>
      </w:r>
      <w:r>
        <w:rPr>
          <w:rFonts w:eastAsia="汉仪书宋二简"/>
          <w:color w:val="auto"/>
          <w:szCs w:val="21"/>
        </w:rPr>
        <w:t>本专业毕业生适合继续</w:t>
      </w:r>
      <w:r>
        <w:rPr>
          <w:rFonts w:eastAsia="汉仪书宋二简"/>
          <w:color w:val="auto"/>
          <w:szCs w:val="21"/>
          <w:highlight w:val="none"/>
        </w:rPr>
        <w:t>在</w:t>
      </w:r>
      <w:r>
        <w:rPr>
          <w:rFonts w:hint="eastAsia" w:eastAsia="汉仪书宋二简"/>
          <w:color w:val="auto"/>
          <w:szCs w:val="21"/>
          <w:highlight w:val="none"/>
          <w:lang w:val="en-US" w:eastAsia="zh-CN"/>
        </w:rPr>
        <w:t>外国语言文学</w:t>
      </w:r>
      <w:r>
        <w:rPr>
          <w:rFonts w:eastAsia="汉仪书宋二简"/>
          <w:color w:val="auto"/>
          <w:szCs w:val="21"/>
          <w:highlight w:val="none"/>
        </w:rPr>
        <w:t>相关二</w:t>
      </w:r>
      <w:r>
        <w:rPr>
          <w:rFonts w:eastAsia="汉仪书宋二简"/>
          <w:color w:val="auto"/>
          <w:szCs w:val="21"/>
        </w:rPr>
        <w:t>级学科或跨专业硕士专业学习。目前，本专业考研方向涉及西班牙语语言学、西班牙文学、拉丁美洲文学、西班牙语教学、西班牙及拉美国家国情研究、西班牙语翻译、国际经济与贸易、国际商务、外交学等。</w:t>
      </w:r>
    </w:p>
    <w:p>
      <w:pPr>
        <w:keepNext w:val="0"/>
        <w:keepLines w:val="0"/>
        <w:pageBreakBefore w:val="0"/>
        <w:widowControl/>
        <w:kinsoku/>
        <w:wordWrap/>
        <w:overflowPunct/>
        <w:topLinePunct w:val="0"/>
        <w:autoSpaceDE w:val="0"/>
        <w:autoSpaceDN w:val="0"/>
        <w:bidi w:val="0"/>
        <w:adjustRightInd w:val="0"/>
        <w:snapToGrid w:val="0"/>
        <w:spacing w:line="460" w:lineRule="exact"/>
        <w:ind w:firstLine="422" w:firstLineChars="200"/>
        <w:textAlignment w:val="auto"/>
        <w:rPr>
          <w:rFonts w:eastAsia="汉仪书宋二简"/>
          <w:color w:val="auto"/>
          <w:szCs w:val="21"/>
        </w:rPr>
      </w:pPr>
      <w:r>
        <w:rPr>
          <w:rFonts w:eastAsia="汉仪书宋二简"/>
          <w:b/>
          <w:color w:val="auto"/>
          <w:szCs w:val="21"/>
        </w:rPr>
        <w:t>职业发展预期：</w:t>
      </w:r>
      <w:r>
        <w:rPr>
          <w:rFonts w:hint="eastAsia" w:eastAsia="汉仪书宋二简"/>
          <w:color w:val="auto"/>
          <w:szCs w:val="21"/>
        </w:rPr>
        <w:t>企事业</w:t>
      </w:r>
      <w:r>
        <w:rPr>
          <w:rFonts w:eastAsia="汉仪书宋二简"/>
          <w:color w:val="auto"/>
          <w:szCs w:val="21"/>
        </w:rPr>
        <w:t>单位</w:t>
      </w:r>
      <w:r>
        <w:rPr>
          <w:rFonts w:hint="eastAsia" w:eastAsia="汉仪书宋二简"/>
          <w:color w:val="auto"/>
          <w:szCs w:val="21"/>
        </w:rPr>
        <w:t>高级</w:t>
      </w:r>
      <w:r>
        <w:rPr>
          <w:rFonts w:eastAsia="汉仪书宋二简"/>
          <w:color w:val="auto"/>
          <w:szCs w:val="21"/>
        </w:rPr>
        <w:t>翻译</w:t>
      </w:r>
      <w:r>
        <w:rPr>
          <w:rFonts w:hint="eastAsia" w:eastAsia="汉仪书宋二简"/>
          <w:color w:val="auto"/>
          <w:szCs w:val="21"/>
        </w:rPr>
        <w:t>、</w:t>
      </w:r>
      <w:r>
        <w:rPr>
          <w:rFonts w:eastAsia="汉仪书宋二简"/>
          <w:color w:val="auto"/>
          <w:szCs w:val="21"/>
        </w:rPr>
        <w:t>工商企业单位</w:t>
      </w:r>
      <w:r>
        <w:rPr>
          <w:rFonts w:hint="eastAsia" w:eastAsia="汉仪书宋二简"/>
          <w:color w:val="auto"/>
          <w:szCs w:val="21"/>
        </w:rPr>
        <w:t>海外市场</w:t>
      </w:r>
      <w:r>
        <w:rPr>
          <w:rFonts w:eastAsia="汉仪书宋二简"/>
          <w:color w:val="auto"/>
          <w:szCs w:val="21"/>
        </w:rPr>
        <w:t>销售管理人员、海外项目运营管理</w:t>
      </w:r>
      <w:r>
        <w:rPr>
          <w:rFonts w:hint="eastAsia" w:eastAsia="汉仪书宋二简"/>
          <w:color w:val="auto"/>
          <w:szCs w:val="21"/>
        </w:rPr>
        <w:t>人员</w:t>
      </w:r>
      <w:r>
        <w:rPr>
          <w:rFonts w:eastAsia="汉仪书宋二简"/>
          <w:color w:val="auto"/>
          <w:szCs w:val="21"/>
        </w:rPr>
        <w:t>；高校、研究机构等事业单位的专业教师及研究人员</w:t>
      </w:r>
      <w:r>
        <w:rPr>
          <w:rFonts w:hint="eastAsia" w:eastAsia="汉仪书宋二简"/>
          <w:color w:val="auto"/>
          <w:szCs w:val="21"/>
        </w:rPr>
        <w:t>；</w:t>
      </w:r>
      <w:r>
        <w:rPr>
          <w:rFonts w:eastAsia="汉仪书宋二简"/>
          <w:color w:val="auto"/>
          <w:szCs w:val="21"/>
        </w:rPr>
        <w:t>中学西班牙语</w:t>
      </w:r>
      <w:r>
        <w:rPr>
          <w:rFonts w:hint="eastAsia" w:eastAsia="汉仪书宋二简"/>
          <w:color w:val="auto"/>
          <w:szCs w:val="21"/>
        </w:rPr>
        <w:t>教师</w:t>
      </w:r>
      <w:r>
        <w:rPr>
          <w:rFonts w:eastAsia="汉仪书宋二简"/>
          <w:color w:val="auto"/>
          <w:szCs w:val="21"/>
        </w:rPr>
        <w:t>。</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eastAsia"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十一、学制、学位</w:t>
      </w:r>
    </w:p>
    <w:p>
      <w:pPr>
        <w:widowControl/>
        <w:autoSpaceDE w:val="0"/>
        <w:autoSpaceDN w:val="0"/>
        <w:adjustRightInd w:val="0"/>
        <w:snapToGrid w:val="0"/>
        <w:spacing w:line="460" w:lineRule="exact"/>
        <w:ind w:firstLine="420" w:firstLineChars="200"/>
        <w:rPr>
          <w:rFonts w:eastAsia="汉仪书宋二简"/>
          <w:color w:val="auto"/>
          <w:szCs w:val="21"/>
        </w:rPr>
      </w:pPr>
      <w:r>
        <w:rPr>
          <w:rFonts w:eastAsia="汉仪书宋二简"/>
          <w:color w:val="auto"/>
          <w:szCs w:val="21"/>
        </w:rPr>
        <w:t>四年制，文学学士学位。</w:t>
      </w:r>
    </w:p>
    <w:p>
      <w:pPr>
        <w:rPr>
          <w:rFonts w:eastAsia="汉仪书宋二简"/>
          <w:b/>
          <w:bCs/>
          <w:color w:val="auto"/>
          <w:szCs w:val="21"/>
        </w:rPr>
      </w:pPr>
      <w:bookmarkStart w:id="5" w:name="_Hlk534534167"/>
    </w:p>
    <w:p>
      <w:pPr>
        <w:rPr>
          <w:rFonts w:eastAsia="汉仪书宋二简"/>
          <w:b/>
          <w:bCs/>
          <w:color w:val="auto"/>
          <w:szCs w:val="21"/>
        </w:rPr>
      </w:pPr>
    </w:p>
    <w:p>
      <w:pPr>
        <w:widowControl/>
        <w:jc w:val="left"/>
        <w:rPr>
          <w:rFonts w:eastAsia="汉仪书宋二简"/>
          <w:b/>
          <w:bCs/>
          <w:color w:val="auto"/>
          <w:szCs w:val="21"/>
        </w:rPr>
      </w:pPr>
      <w:r>
        <w:rPr>
          <w:rFonts w:eastAsia="汉仪书宋二简"/>
          <w:b/>
          <w:bCs/>
          <w:color w:val="auto"/>
          <w:szCs w:val="21"/>
        </w:rPr>
        <w:br w:type="page"/>
      </w:r>
    </w:p>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附件1：课程计划表</w:t>
      </w:r>
    </w:p>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（一）通识教育课程</w:t>
      </w:r>
    </w:p>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1</w:t>
      </w:r>
      <w:r>
        <w:rPr>
          <w:rFonts w:hint="eastAsia" w:ascii="Times New Roman" w:hAnsi="Times New Roman" w:eastAsia="汉仪书宋二简" w:cs="Times New Roman"/>
          <w:b/>
          <w:bCs/>
          <w:color w:val="auto"/>
          <w:szCs w:val="24"/>
          <w:lang w:val="en-US" w:eastAsia="zh-CN"/>
        </w:rPr>
        <w:t>.</w:t>
      </w:r>
      <w:r>
        <w:rPr>
          <w:rFonts w:hint="default" w:ascii="Times New Roman" w:hAnsi="Times New Roman" w:eastAsia="汉仪书宋二简" w:cs="Times New Roman"/>
          <w:b/>
          <w:bCs/>
          <w:color w:val="auto"/>
          <w:szCs w:val="24"/>
        </w:rPr>
        <w:t>通识教育必修课程（A1类课程）</w:t>
      </w:r>
    </w:p>
    <w:tbl>
      <w:tblPr>
        <w:tblStyle w:val="8"/>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1593"/>
        <w:gridCol w:w="549"/>
        <w:gridCol w:w="608"/>
        <w:gridCol w:w="548"/>
        <w:gridCol w:w="617"/>
        <w:gridCol w:w="615"/>
        <w:gridCol w:w="617"/>
        <w:gridCol w:w="549"/>
        <w:gridCol w:w="615"/>
        <w:gridCol w:w="684"/>
        <w:gridCol w:w="668"/>
        <w:gridCol w:w="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1089"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代码</w:t>
            </w:r>
          </w:p>
        </w:tc>
        <w:tc>
          <w:tcPr>
            <w:tcW w:w="1593"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课程名称</w:t>
            </w:r>
          </w:p>
        </w:tc>
        <w:tc>
          <w:tcPr>
            <w:tcW w:w="549"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总学时数</w:t>
            </w:r>
          </w:p>
        </w:tc>
        <w:tc>
          <w:tcPr>
            <w:tcW w:w="608" w:type="dxa"/>
            <w:vMerge w:val="restart"/>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实</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践</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与</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实</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验</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学</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时</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数</w:t>
            </w:r>
          </w:p>
        </w:tc>
        <w:tc>
          <w:tcPr>
            <w:tcW w:w="548"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分</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4795" w:type="dxa"/>
            <w:gridSpan w:val="8"/>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089"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1593" w:type="dxa"/>
            <w:vMerge w:val="continue"/>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549"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w w:val="150"/>
                <w:sz w:val="18"/>
                <w:szCs w:val="18"/>
              </w:rPr>
            </w:pPr>
          </w:p>
        </w:tc>
        <w:tc>
          <w:tcPr>
            <w:tcW w:w="548"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一</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三</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四</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五</w:t>
            </w: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六</w:t>
            </w: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七</w:t>
            </w: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99510041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军事理论</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Military Theory</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36</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94010021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国家安全教育</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National Security Education</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94020021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劳动教育</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Labour Education</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617"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lang w:eastAsia="zh-CN"/>
              </w:rPr>
            </w:pPr>
            <w:r>
              <w:rPr>
                <w:rFonts w:hint="default" w:ascii="Times New Roman" w:hAnsi="Times New Roman" w:eastAsia="汉仪书宋二简" w:cs="Times New Roman"/>
                <w:color w:val="auto"/>
                <w:sz w:val="18"/>
                <w:szCs w:val="18"/>
                <w:lang w:eastAsia="zh-CN"/>
              </w:rPr>
              <w:t>72540051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 xml:space="preserve">思想道德与法治Value, </w:t>
            </w:r>
            <w:r>
              <w:rPr>
                <w:rFonts w:hint="default" w:ascii="Times New Roman" w:hAnsi="Times New Roman" w:eastAsia="汉仪书宋二简" w:cs="Times New Roman"/>
                <w:color w:val="auto"/>
                <w:sz w:val="18"/>
                <w:szCs w:val="18"/>
              </w:rPr>
              <w:t>Morality and Rule of Law</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2.5</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w:t>
            </w:r>
            <w:r>
              <w:rPr>
                <w:rFonts w:hint="default" w:ascii="Times New Roman" w:hAnsi="Times New Roman" w:eastAsia="汉仪书宋二简" w:cs="Times New Roman"/>
                <w:color w:val="auto"/>
                <w:sz w:val="18"/>
                <w:szCs w:val="18"/>
                <w:lang w:val="en-US" w:eastAsia="zh-CN"/>
              </w:rPr>
              <w:t>*</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lang w:val="en-US" w:eastAsia="zh-CN"/>
              </w:rPr>
            </w:pPr>
            <w:r>
              <w:rPr>
                <w:rFonts w:hint="default" w:ascii="Times New Roman" w:hAnsi="Times New Roman" w:eastAsia="汉仪书宋二简" w:cs="Times New Roman"/>
                <w:color w:val="auto"/>
                <w:sz w:val="18"/>
                <w:szCs w:val="18"/>
              </w:rPr>
              <w:t>3</w:t>
            </w:r>
            <w:r>
              <w:rPr>
                <w:rFonts w:hint="default" w:ascii="Times New Roman" w:hAnsi="Times New Roman" w:eastAsia="汉仪书宋二简" w:cs="Times New Roman"/>
                <w:color w:val="auto"/>
                <w:sz w:val="18"/>
                <w:szCs w:val="18"/>
                <w:lang w:val="en-US" w:eastAsia="zh-CN"/>
              </w:rPr>
              <w:t>*</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72500061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中国近现代史纲要</w:t>
            </w:r>
            <w:r>
              <w:rPr>
                <w:rFonts w:hint="default" w:ascii="Times New Roman" w:hAnsi="Times New Roman" w:eastAsia="汉仪书宋二简" w:cs="Times New Roman"/>
                <w:color w:val="auto"/>
                <w:sz w:val="18"/>
                <w:szCs w:val="18"/>
                <w:shd w:val="clear" w:color="auto" w:fill="FFFFFF"/>
              </w:rPr>
              <w:t>Outline of</w:t>
            </w:r>
            <w:r>
              <w:rPr>
                <w:rFonts w:hint="default" w:ascii="Times New Roman" w:hAnsi="Times New Roman" w:eastAsia="汉仪书宋二简" w:cs="Times New Roman"/>
                <w:color w:val="auto"/>
                <w:sz w:val="18"/>
                <w:szCs w:val="18"/>
              </w:rPr>
              <w:t xml:space="preserve"> </w:t>
            </w:r>
            <w:r>
              <w:rPr>
                <w:rFonts w:hint="default" w:ascii="Times New Roman" w:hAnsi="Times New Roman" w:eastAsia="汉仪书宋二简" w:cs="Times New Roman"/>
                <w:color w:val="auto"/>
                <w:sz w:val="18"/>
                <w:szCs w:val="18"/>
                <w:shd w:val="clear" w:color="auto" w:fill="FFFFFF"/>
              </w:rPr>
              <w:t>Modern Chinese History</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2.5</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color w:val="auto"/>
                <w:sz w:val="18"/>
                <w:szCs w:val="18"/>
              </w:rPr>
              <w:t>3</w:t>
            </w:r>
            <w:r>
              <w:rPr>
                <w:rFonts w:hint="default" w:ascii="Times New Roman" w:hAnsi="Times New Roman" w:eastAsia="汉仪书宋二简" w:cs="Times New Roman"/>
                <w:color w:val="auto"/>
                <w:sz w:val="18"/>
                <w:szCs w:val="18"/>
                <w:lang w:val="en-US" w:eastAsia="zh-CN"/>
              </w:rPr>
              <w:t>*</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lang w:val="en-US" w:eastAsia="zh-CN"/>
              </w:rPr>
            </w:pPr>
            <w:r>
              <w:rPr>
                <w:rFonts w:hint="default" w:ascii="Times New Roman" w:hAnsi="Times New Roman" w:eastAsia="汉仪书宋二简" w:cs="Times New Roman"/>
                <w:color w:val="auto"/>
                <w:sz w:val="18"/>
                <w:szCs w:val="18"/>
              </w:rPr>
              <w:t>3</w:t>
            </w:r>
            <w:r>
              <w:rPr>
                <w:rFonts w:hint="default" w:ascii="Times New Roman" w:hAnsi="Times New Roman" w:eastAsia="汉仪书宋二简" w:cs="Times New Roman"/>
                <w:color w:val="auto"/>
                <w:sz w:val="18"/>
                <w:szCs w:val="18"/>
                <w:lang w:val="en-US" w:eastAsia="zh-CN"/>
              </w:rPr>
              <w:t>*</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72330061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pacing w:val="-12"/>
                <w:sz w:val="18"/>
                <w:szCs w:val="18"/>
              </w:rPr>
            </w:pPr>
            <w:r>
              <w:rPr>
                <w:rFonts w:hint="default" w:ascii="Times New Roman" w:hAnsi="Times New Roman" w:eastAsia="汉仪书宋二简" w:cs="Times New Roman"/>
                <w:color w:val="auto"/>
                <w:spacing w:val="-12"/>
                <w:sz w:val="18"/>
                <w:szCs w:val="18"/>
              </w:rPr>
              <w:t>马克思主义基本原理</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shd w:val="clear" w:color="auto" w:fill="FFFFFF"/>
              </w:rPr>
              <w:t>Fundamental Principles of Marxism</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2.5</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color w:val="auto"/>
                <w:sz w:val="18"/>
                <w:szCs w:val="18"/>
              </w:rPr>
              <w:t>3</w:t>
            </w:r>
            <w:r>
              <w:rPr>
                <w:rFonts w:hint="default" w:ascii="Times New Roman" w:hAnsi="Times New Roman" w:eastAsia="汉仪书宋二简" w:cs="Times New Roman"/>
                <w:color w:val="auto"/>
                <w:sz w:val="18"/>
                <w:szCs w:val="18"/>
                <w:lang w:val="en-US" w:eastAsia="zh-CN"/>
              </w:rPr>
              <w:t>*</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lang w:val="en-US" w:eastAsia="zh-CN"/>
              </w:rPr>
            </w:pPr>
            <w:r>
              <w:rPr>
                <w:rFonts w:hint="default" w:ascii="Times New Roman" w:hAnsi="Times New Roman" w:eastAsia="汉仪书宋二简" w:cs="Times New Roman"/>
                <w:color w:val="auto"/>
                <w:sz w:val="18"/>
                <w:szCs w:val="18"/>
              </w:rPr>
              <w:t>3</w:t>
            </w:r>
            <w:r>
              <w:rPr>
                <w:rFonts w:hint="default" w:ascii="Times New Roman" w:hAnsi="Times New Roman" w:eastAsia="汉仪书宋二简" w:cs="Times New Roman"/>
                <w:color w:val="auto"/>
                <w:sz w:val="18"/>
                <w:szCs w:val="18"/>
                <w:lang w:val="en-US" w:eastAsia="zh-CN"/>
              </w:rPr>
              <w:t>*</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highlight w:val="none"/>
                <w:lang w:eastAsia="zh-CN"/>
              </w:rPr>
            </w:pPr>
            <w:r>
              <w:rPr>
                <w:rFonts w:hint="default" w:ascii="Times New Roman" w:hAnsi="Times New Roman" w:eastAsia="汉仪书宋二简" w:cs="Times New Roman"/>
                <w:b w:val="0"/>
                <w:bCs w:val="0"/>
                <w:color w:val="auto"/>
                <w:sz w:val="18"/>
                <w:szCs w:val="18"/>
                <w:highlight w:val="none"/>
                <w:lang w:eastAsia="zh-CN"/>
              </w:rPr>
              <w:t>72370051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b w:val="0"/>
                <w:bCs w:val="0"/>
                <w:color w:val="auto"/>
                <w:sz w:val="18"/>
                <w:szCs w:val="18"/>
                <w:highlight w:val="none"/>
              </w:rPr>
            </w:pPr>
            <w:r>
              <w:rPr>
                <w:rFonts w:hint="default" w:ascii="Times New Roman" w:hAnsi="Times New Roman" w:eastAsia="汉仪书宋二简" w:cs="Times New Roman"/>
                <w:b w:val="0"/>
                <w:bCs w:val="0"/>
                <w:color w:val="auto"/>
                <w:sz w:val="18"/>
                <w:szCs w:val="18"/>
                <w:highlight w:val="none"/>
              </w:rPr>
              <w:t xml:space="preserve">毛泽东思想和中国特色社会主义理论体系概论 </w:t>
            </w:r>
            <w:r>
              <w:rPr>
                <w:rFonts w:hint="default" w:ascii="Times New Roman" w:hAnsi="Times New Roman" w:eastAsia="汉仪书宋二简" w:cs="Times New Roman"/>
                <w:b w:val="0"/>
                <w:bCs w:val="0"/>
                <w:color w:val="auto"/>
                <w:sz w:val="18"/>
                <w:szCs w:val="18"/>
                <w:highlight w:val="none"/>
                <w:shd w:val="clear" w:color="auto" w:fill="FFFFFF"/>
              </w:rPr>
              <w:t>Introduction to Mao Zedong Thought and the Theoretical System of Socialism with Chinese Characteristics</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highlight w:val="none"/>
                <w:lang w:val="en-US" w:eastAsia="zh-CN"/>
              </w:rPr>
              <w:t>40</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rPr>
            </w:pPr>
            <w:r>
              <w:rPr>
                <w:rFonts w:hint="default" w:ascii="Times New Roman" w:hAnsi="Times New Roman" w:eastAsia="汉仪书宋二简" w:cs="Times New Roman"/>
                <w:b w:val="0"/>
                <w:bCs w:val="0"/>
                <w:color w:val="auto"/>
                <w:sz w:val="18"/>
                <w:szCs w:val="18"/>
                <w:lang w:val="en-US" w:eastAsia="zh-CN"/>
              </w:rPr>
              <w:t>2.5</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3*</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7M030061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b w:val="0"/>
                <w:bCs w:val="0"/>
                <w:color w:val="auto"/>
                <w:sz w:val="18"/>
                <w:szCs w:val="18"/>
                <w:highlight w:val="none"/>
                <w:lang w:val="en-US" w:eastAsia="zh-CN"/>
              </w:rPr>
            </w:pPr>
            <w:r>
              <w:rPr>
                <w:rFonts w:hint="default" w:ascii="Times New Roman" w:hAnsi="Times New Roman" w:eastAsia="汉仪书宋二简" w:cs="Times New Roman"/>
                <w:b w:val="0"/>
                <w:bCs w:val="0"/>
                <w:color w:val="auto"/>
                <w:sz w:val="18"/>
                <w:szCs w:val="18"/>
                <w:highlight w:val="none"/>
                <w:lang w:val="en-US" w:eastAsia="zh-CN"/>
              </w:rPr>
              <w:t>习近平新时代中国特色社会主义思想概论</w:t>
            </w:r>
          </w:p>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b w:val="0"/>
                <w:bCs w:val="0"/>
                <w:color w:val="auto"/>
                <w:sz w:val="18"/>
                <w:szCs w:val="18"/>
                <w:highlight w:val="yellow"/>
              </w:rPr>
            </w:pPr>
            <w:r>
              <w:rPr>
                <w:rFonts w:hint="default" w:ascii="Times New Roman" w:hAnsi="Times New Roman" w:eastAsia="汉仪书宋二简" w:cs="Times New Roman"/>
                <w:b w:val="0"/>
                <w:bCs w:val="0"/>
                <w:color w:val="auto"/>
                <w:sz w:val="18"/>
                <w:szCs w:val="18"/>
                <w:highlight w:val="none"/>
                <w:shd w:val="clear" w:color="auto" w:fill="FFFFFF"/>
              </w:rPr>
              <w:t>Introduction to Xi Jinping Thought on Socialism with Chinese Characteristics for a New Era</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highlight w:val="none"/>
                <w:lang w:val="en-US" w:eastAsia="zh-CN"/>
              </w:rPr>
            </w:pPr>
            <w:r>
              <w:rPr>
                <w:rFonts w:hint="default" w:ascii="Times New Roman" w:hAnsi="Times New Roman" w:eastAsia="汉仪书宋二简" w:cs="Times New Roman"/>
                <w:b w:val="0"/>
                <w:bCs w:val="0"/>
                <w:color w:val="auto"/>
                <w:sz w:val="18"/>
                <w:szCs w:val="18"/>
                <w:highlight w:val="none"/>
                <w:lang w:val="en-US" w:eastAsia="zh-CN"/>
              </w:rPr>
              <w:t>48</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eastAsia" w:eastAsia="汉仪书宋二简"/>
                <w:color w:val="FF0000"/>
                <w:sz w:val="18"/>
                <w:szCs w:val="18"/>
                <w:lang w:val="en-US" w:eastAsia="zh-CN"/>
              </w:rPr>
              <w:t>8</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highlight w:val="none"/>
                <w:lang w:val="en-US" w:eastAsia="zh-CN"/>
              </w:rPr>
              <w:t>3.0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3*</w:t>
            </w: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72451-8#</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lang w:eastAsia="zh-CN"/>
              </w:rPr>
            </w:pPr>
            <w:r>
              <w:rPr>
                <w:rFonts w:hint="default" w:ascii="Times New Roman" w:hAnsi="Times New Roman" w:eastAsia="汉仪书宋二简" w:cs="Times New Roman"/>
                <w:color w:val="auto"/>
                <w:sz w:val="18"/>
                <w:szCs w:val="18"/>
              </w:rPr>
              <w:t xml:space="preserve">形势与政策 </w:t>
            </w:r>
            <w:r>
              <w:rPr>
                <w:rFonts w:hint="default" w:ascii="Times New Roman" w:hAnsi="Times New Roman" w:eastAsia="汉仪书宋二简" w:cs="Times New Roman"/>
                <w:color w:val="auto"/>
                <w:sz w:val="18"/>
                <w:szCs w:val="18"/>
                <w:shd w:val="clear" w:color="auto" w:fill="FFFFFF"/>
                <w:lang w:eastAsia="zh-CN"/>
              </w:rPr>
              <w:t>Situation and Policy</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795" w:type="dxa"/>
            <w:gridSpan w:val="8"/>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每学期安排8学时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72460021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就业指导</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shd w:val="clear" w:color="auto" w:fill="FFFFFF"/>
              </w:rPr>
              <w:t>Career Guidance</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6G281-2#</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创新创业理论与实践 Theory and Practice of Innovation and Enterpreneurship</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Cs/>
                <w:color w:val="auto"/>
                <w:kern w:val="2"/>
                <w:sz w:val="18"/>
                <w:szCs w:val="18"/>
                <w:lang w:val="en-US" w:eastAsia="zh-CN" w:bidi="ar-SA"/>
              </w:rPr>
            </w:pPr>
            <w:r>
              <w:rPr>
                <w:rFonts w:hint="default" w:ascii="Times New Roman" w:hAnsi="Times New Roman" w:eastAsia="汉仪书宋二简" w:cs="Times New Roman"/>
                <w:color w:val="auto"/>
                <w:sz w:val="18"/>
                <w:szCs w:val="18"/>
              </w:rPr>
              <w:t>64（课内32，课外32）</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Cs/>
                <w:color w:val="auto"/>
                <w:kern w:val="2"/>
                <w:sz w:val="18"/>
                <w:szCs w:val="18"/>
                <w:lang w:val="en-US" w:eastAsia="zh-CN" w:bidi="ar-SA"/>
              </w:rPr>
            </w:pPr>
            <w:r>
              <w:rPr>
                <w:rFonts w:hint="default" w:ascii="Times New Roman" w:hAnsi="Times New Roman" w:eastAsia="汉仪书宋二简" w:cs="Times New Roman"/>
                <w:color w:val="auto"/>
                <w:sz w:val="18"/>
                <w:szCs w:val="18"/>
              </w:rPr>
              <w:t>48（课内16，课外32）</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Cs/>
                <w:color w:val="auto"/>
                <w:kern w:val="2"/>
                <w:sz w:val="18"/>
                <w:szCs w:val="18"/>
                <w:lang w:val="en-US" w:eastAsia="zh-CN" w:bidi="ar-SA"/>
              </w:rPr>
            </w:pPr>
            <w:r>
              <w:rPr>
                <w:rFonts w:hint="default" w:ascii="Times New Roman" w:hAnsi="Times New Roman" w:eastAsia="汉仪书宋二简" w:cs="Times New Roman"/>
                <w:color w:val="auto"/>
                <w:sz w:val="18"/>
                <w:szCs w:val="18"/>
              </w:rPr>
              <w:t>2</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课内2*/16</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Cs/>
                <w:color w:val="auto"/>
                <w:kern w:val="2"/>
                <w:sz w:val="18"/>
                <w:szCs w:val="18"/>
                <w:lang w:val="en-US" w:eastAsia="zh-CN" w:bidi="ar-SA"/>
              </w:rPr>
            </w:pPr>
            <w:r>
              <w:rPr>
                <w:rFonts w:hint="default" w:ascii="Times New Roman" w:hAnsi="Times New Roman" w:eastAsia="汉仪书宋二简" w:cs="Times New Roman"/>
                <w:color w:val="auto"/>
                <w:sz w:val="18"/>
                <w:szCs w:val="18"/>
              </w:rPr>
              <w:t>（课外实践学时16）</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课内2/16</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Cs/>
                <w:color w:val="auto"/>
                <w:kern w:val="2"/>
                <w:sz w:val="18"/>
                <w:szCs w:val="18"/>
                <w:lang w:val="en-US" w:eastAsia="zh-CN" w:bidi="ar-SA"/>
              </w:rPr>
            </w:pPr>
            <w:r>
              <w:rPr>
                <w:rFonts w:hint="default" w:ascii="Times New Roman" w:hAnsi="Times New Roman" w:eastAsia="汉仪书宋二简" w:cs="Times New Roman"/>
                <w:color w:val="auto"/>
                <w:sz w:val="18"/>
                <w:szCs w:val="18"/>
              </w:rPr>
              <w:t>（课外实践学时16）</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C00000"/>
                <w:sz w:val="18"/>
                <w:szCs w:val="18"/>
              </w:rPr>
            </w:pPr>
            <w:r>
              <w:rPr>
                <w:rFonts w:hint="default" w:ascii="Times New Roman" w:hAnsi="Times New Roman" w:eastAsia="汉仪书宋二简" w:cs="Times New Roman"/>
                <w:color w:val="C00000"/>
                <w:sz w:val="18"/>
                <w:szCs w:val="18"/>
              </w:rPr>
              <w:t>50950033</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eastAsia" w:ascii="Times New Roman" w:hAnsi="Times New Roman" w:eastAsia="汉仪书宋二简" w:cs="Times New Roman"/>
                <w:color w:val="C00000"/>
                <w:sz w:val="18"/>
                <w:szCs w:val="18"/>
                <w:lang w:eastAsia="zh-CN"/>
              </w:rPr>
            </w:pPr>
            <w:r>
              <w:rPr>
                <w:rFonts w:hint="eastAsia" w:eastAsia="汉仪书宋二简" w:cs="Times New Roman"/>
                <w:color w:val="C00000"/>
                <w:sz w:val="18"/>
                <w:szCs w:val="18"/>
                <w:lang w:eastAsia="zh-CN"/>
              </w:rPr>
              <w:t>大学计算机及人工智能基础</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C00000"/>
                <w:sz w:val="18"/>
                <w:szCs w:val="18"/>
                <w:lang w:eastAsia="zh-CN"/>
              </w:rPr>
            </w:pPr>
            <w:r>
              <w:rPr>
                <w:rFonts w:hint="default" w:ascii="Times New Roman" w:hAnsi="Times New Roman" w:eastAsia="汉仪书宋二简" w:cs="Times New Roman"/>
                <w:color w:val="C00000"/>
                <w:sz w:val="18"/>
                <w:szCs w:val="18"/>
                <w:lang w:eastAsia="zh-CN"/>
              </w:rPr>
              <w:t xml:space="preserve">Fundamentals of </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C00000"/>
                <w:sz w:val="18"/>
                <w:szCs w:val="18"/>
                <w:lang w:eastAsia="zh-CN"/>
              </w:rPr>
            </w:pPr>
            <w:r>
              <w:rPr>
                <w:rFonts w:hint="default" w:ascii="Times New Roman" w:hAnsi="Times New Roman" w:eastAsia="汉仪书宋二简" w:cs="Times New Roman"/>
                <w:color w:val="C00000"/>
                <w:sz w:val="18"/>
                <w:szCs w:val="18"/>
                <w:lang w:eastAsia="zh-CN"/>
              </w:rPr>
              <w:t xml:space="preserve">Computer and Artificial </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C00000"/>
                <w:sz w:val="18"/>
                <w:szCs w:val="18"/>
                <w:lang w:eastAsia="zh-CN"/>
              </w:rPr>
            </w:pPr>
            <w:r>
              <w:rPr>
                <w:rFonts w:hint="default" w:ascii="Times New Roman" w:hAnsi="Times New Roman" w:eastAsia="汉仪书宋二简" w:cs="Times New Roman"/>
                <w:color w:val="C00000"/>
                <w:sz w:val="18"/>
                <w:szCs w:val="18"/>
                <w:lang w:eastAsia="zh-CN"/>
              </w:rPr>
              <w:t>Intelligence</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24</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12</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1.5</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5*</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77701-5#</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商务英语Business English</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144</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4*/48</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4*/48</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4*/48</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73400041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大学语文 </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College Chinese</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99011-4#</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体育</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shd w:val="clear" w:color="auto" w:fill="FFFFFF"/>
              </w:rPr>
              <w:t>Physical Education</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144</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2/36</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 /36</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2/36</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2/36</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72430043</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大学生心理健康教育</w:t>
            </w:r>
            <w:r>
              <w:rPr>
                <w:rFonts w:hint="default" w:ascii="Times New Roman" w:hAnsi="Times New Roman" w:eastAsia="汉仪书宋二简" w:cs="Times New Roman"/>
                <w:color w:val="auto"/>
                <w:sz w:val="18"/>
                <w:szCs w:val="18"/>
                <w:shd w:val="clear" w:color="auto" w:fill="FFFFFF"/>
              </w:rPr>
              <w:t xml:space="preserve">Education of Psychological Health for College Students  </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eastAsia" w:ascii="Times New Roman" w:hAnsi="Times New Roman" w:eastAsia="汉仪书宋二简" w:cs="Times New Roman"/>
                <w:color w:val="auto"/>
                <w:sz w:val="18"/>
                <w:szCs w:val="18"/>
                <w:lang w:eastAsia="zh-CN"/>
              </w:rPr>
            </w:pPr>
            <w:r>
              <w:rPr>
                <w:rFonts w:hint="eastAsia" w:eastAsia="汉仪书宋二简" w:cs="Times New Roman"/>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b/>
                <w:color w:val="auto"/>
                <w:sz w:val="18"/>
                <w:szCs w:val="18"/>
              </w:rPr>
              <w:t>A1</w:t>
            </w:r>
          </w:p>
        </w:tc>
        <w:tc>
          <w:tcPr>
            <w:tcW w:w="1593"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color w:val="auto"/>
                <w:sz w:val="18"/>
                <w:szCs w:val="18"/>
              </w:rPr>
              <w:t>应修小计</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796</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eastAsia" w:eastAsia="汉仪书宋二简" w:cs="Times New Roman"/>
                <w:b w:val="0"/>
                <w:bCs w:val="0"/>
                <w:color w:val="FF0000"/>
                <w:sz w:val="18"/>
                <w:szCs w:val="18"/>
                <w:lang w:val="en-US" w:eastAsia="zh-CN"/>
              </w:rPr>
              <w:t>68</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lang w:val="en-US" w:eastAsia="zh-CN"/>
              </w:rPr>
              <w:t>40</w:t>
            </w:r>
            <w:r>
              <w:rPr>
                <w:rFonts w:hint="default" w:ascii="Times New Roman" w:hAnsi="Times New Roman" w:eastAsia="汉仪书宋二简" w:cs="Times New Roman"/>
                <w:b w:val="0"/>
                <w:bCs w:val="0"/>
                <w:color w:val="auto"/>
                <w:sz w:val="18"/>
                <w:szCs w:val="18"/>
              </w:rPr>
              <w:t>.5</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pacing w:val="-20"/>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bl>
    <w:p>
      <w:pPr>
        <w:keepNext w:val="0"/>
        <w:keepLines w:val="0"/>
        <w:pageBreakBefore w:val="0"/>
        <w:widowControl w:val="0"/>
        <w:shd w:val="clear"/>
        <w:kinsoku/>
        <w:wordWrap/>
        <w:overflowPunct/>
        <w:topLinePunct w:val="0"/>
        <w:autoSpaceDE/>
        <w:autoSpaceDN/>
        <w:bidi w:val="0"/>
        <w:adjustRightInd/>
        <w:snapToGrid/>
        <w:spacing w:line="240" w:lineRule="exact"/>
        <w:ind w:left="-210" w:leftChars="-100" w:right="-210" w:rightChars="-100" w:firstLine="360" w:firstLineChars="200"/>
        <w:textAlignment w:val="auto"/>
        <w:outlineLvl w:val="9"/>
        <w:rPr>
          <w:rFonts w:hint="default" w:ascii="Times New Roman" w:hAnsi="Times New Roman" w:eastAsia="汉仪书宋二简" w:cs="Times New Roman"/>
          <w:color w:val="auto"/>
          <w:kern w:val="0"/>
          <w:sz w:val="18"/>
          <w:szCs w:val="18"/>
        </w:rPr>
      </w:pPr>
      <w:r>
        <w:rPr>
          <w:rFonts w:hint="default" w:ascii="Times New Roman" w:hAnsi="Times New Roman" w:eastAsia="汉仪书宋二简" w:cs="Times New Roman"/>
          <w:color w:val="auto"/>
          <w:kern w:val="0"/>
          <w:sz w:val="18"/>
          <w:szCs w:val="18"/>
        </w:rPr>
        <w:t>说明：</w:t>
      </w:r>
      <w:r>
        <w:rPr>
          <w:rFonts w:hint="eastAsia" w:ascii="Times New Roman" w:hAnsi="Times New Roman" w:eastAsia="汉仪书宋二简" w:cs="Times New Roman"/>
          <w:color w:val="auto"/>
          <w:kern w:val="0"/>
          <w:sz w:val="18"/>
          <w:szCs w:val="18"/>
        </w:rPr>
        <w:t>大一</w:t>
      </w:r>
      <w:r>
        <w:rPr>
          <w:rFonts w:hint="default" w:ascii="Times New Roman" w:hAnsi="Times New Roman" w:eastAsia="汉仪书宋二简" w:cs="Times New Roman"/>
          <w:color w:val="auto"/>
          <w:kern w:val="0"/>
          <w:sz w:val="18"/>
          <w:szCs w:val="18"/>
        </w:rPr>
        <w:t>、大二年级仅开设</w:t>
      </w:r>
      <w:r>
        <w:rPr>
          <w:rFonts w:hint="eastAsia" w:ascii="Times New Roman" w:hAnsi="Times New Roman" w:eastAsia="汉仪书宋二简" w:cs="Times New Roman"/>
          <w:color w:val="auto"/>
          <w:kern w:val="0"/>
          <w:sz w:val="18"/>
          <w:szCs w:val="18"/>
        </w:rPr>
        <w:t>高起点商务</w:t>
      </w:r>
      <w:r>
        <w:rPr>
          <w:rFonts w:hint="default" w:ascii="Times New Roman" w:hAnsi="Times New Roman" w:eastAsia="汉仪书宋二简" w:cs="Times New Roman"/>
          <w:color w:val="auto"/>
          <w:kern w:val="0"/>
          <w:sz w:val="18"/>
          <w:szCs w:val="18"/>
        </w:rPr>
        <w:t>英语</w:t>
      </w:r>
      <w:r>
        <w:rPr>
          <w:rFonts w:hint="eastAsia" w:ascii="Times New Roman" w:hAnsi="Times New Roman" w:eastAsia="汉仪书宋二简" w:cs="Times New Roman"/>
          <w:color w:val="auto"/>
          <w:kern w:val="0"/>
          <w:sz w:val="18"/>
          <w:szCs w:val="18"/>
        </w:rPr>
        <w:t>，零起点</w:t>
      </w:r>
      <w:r>
        <w:rPr>
          <w:rFonts w:hint="default" w:ascii="Times New Roman" w:hAnsi="Times New Roman" w:eastAsia="汉仪书宋二简" w:cs="Times New Roman"/>
          <w:color w:val="auto"/>
          <w:kern w:val="0"/>
          <w:sz w:val="18"/>
          <w:szCs w:val="18"/>
        </w:rPr>
        <w:t>二外（</w:t>
      </w:r>
      <w:r>
        <w:rPr>
          <w:rFonts w:hint="eastAsia" w:ascii="Times New Roman" w:hAnsi="Times New Roman" w:eastAsia="汉仪书宋二简" w:cs="Times New Roman"/>
          <w:color w:val="auto"/>
          <w:kern w:val="0"/>
          <w:sz w:val="18"/>
          <w:szCs w:val="18"/>
        </w:rPr>
        <w:t>日语/法语</w:t>
      </w:r>
      <w:r>
        <w:rPr>
          <w:rFonts w:hint="default" w:ascii="Times New Roman" w:hAnsi="Times New Roman" w:eastAsia="汉仪书宋二简" w:cs="Times New Roman"/>
          <w:color w:val="auto"/>
          <w:kern w:val="0"/>
          <w:sz w:val="18"/>
          <w:szCs w:val="18"/>
        </w:rPr>
        <w:t>）</w:t>
      </w:r>
      <w:r>
        <w:rPr>
          <w:rFonts w:hint="eastAsia" w:ascii="Times New Roman" w:hAnsi="Times New Roman" w:eastAsia="汉仪书宋二简" w:cs="Times New Roman"/>
          <w:color w:val="auto"/>
          <w:kern w:val="0"/>
          <w:sz w:val="18"/>
          <w:szCs w:val="18"/>
        </w:rPr>
        <w:t>作为专业基础</w:t>
      </w:r>
      <w:r>
        <w:rPr>
          <w:rFonts w:hint="default" w:ascii="Times New Roman" w:hAnsi="Times New Roman" w:eastAsia="汉仪书宋二简" w:cs="Times New Roman"/>
          <w:color w:val="auto"/>
          <w:kern w:val="0"/>
          <w:sz w:val="18"/>
          <w:szCs w:val="18"/>
        </w:rPr>
        <w:t>选修课</w:t>
      </w:r>
      <w:r>
        <w:rPr>
          <w:rFonts w:hint="eastAsia" w:ascii="Times New Roman" w:hAnsi="Times New Roman" w:eastAsia="汉仪书宋二简" w:cs="Times New Roman"/>
          <w:color w:val="auto"/>
          <w:kern w:val="0"/>
          <w:sz w:val="18"/>
          <w:szCs w:val="18"/>
        </w:rPr>
        <w:t>在</w:t>
      </w:r>
      <w:r>
        <w:rPr>
          <w:rFonts w:hint="default" w:ascii="Times New Roman" w:hAnsi="Times New Roman" w:eastAsia="汉仪书宋二简" w:cs="Times New Roman"/>
          <w:color w:val="auto"/>
          <w:kern w:val="0"/>
          <w:sz w:val="18"/>
          <w:szCs w:val="18"/>
        </w:rPr>
        <w:t>大三年级开设。</w:t>
      </w:r>
    </w:p>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2</w:t>
      </w:r>
      <w:r>
        <w:rPr>
          <w:rFonts w:hint="eastAsia" w:ascii="Times New Roman" w:hAnsi="Times New Roman" w:eastAsia="汉仪书宋二简" w:cs="Times New Roman"/>
          <w:b/>
          <w:bCs/>
          <w:color w:val="auto"/>
          <w:szCs w:val="24"/>
          <w:lang w:val="en-US" w:eastAsia="zh-CN"/>
        </w:rPr>
        <w:t>.</w:t>
      </w:r>
      <w:r>
        <w:rPr>
          <w:rFonts w:hint="default" w:ascii="Times New Roman" w:hAnsi="Times New Roman" w:eastAsia="汉仪书宋二简" w:cs="Times New Roman"/>
          <w:b/>
          <w:bCs/>
          <w:color w:val="auto"/>
          <w:szCs w:val="24"/>
        </w:rPr>
        <w:t>通识教育选修课程（A2类课程）</w:t>
      </w:r>
    </w:p>
    <w:tbl>
      <w:tblPr>
        <w:tblStyle w:val="8"/>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58"/>
        <w:gridCol w:w="2617"/>
        <w:gridCol w:w="685"/>
        <w:gridCol w:w="550"/>
        <w:gridCol w:w="550"/>
        <w:gridCol w:w="550"/>
        <w:gridCol w:w="415"/>
        <w:gridCol w:w="416"/>
        <w:gridCol w:w="415"/>
        <w:gridCol w:w="415"/>
        <w:gridCol w:w="415"/>
        <w:gridCol w:w="416"/>
        <w:gridCol w:w="4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120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课程代码</w:t>
            </w:r>
          </w:p>
        </w:tc>
        <w:tc>
          <w:tcPr>
            <w:tcW w:w="2741"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课程名称</w:t>
            </w:r>
          </w:p>
        </w:tc>
        <w:tc>
          <w:tcPr>
            <w:tcW w:w="709"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总</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567" w:type="dxa"/>
            <w:vMerge w:val="restart"/>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实践与实验学时数</w:t>
            </w:r>
          </w:p>
        </w:tc>
        <w:tc>
          <w:tcPr>
            <w:tcW w:w="56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分</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3601"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各学期周学时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2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274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p>
        </w:tc>
        <w:tc>
          <w:tcPr>
            <w:tcW w:w="7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56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56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一</w:t>
            </w: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w:t>
            </w: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三</w:t>
            </w: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四</w:t>
            </w: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五</w:t>
            </w: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六</w:t>
            </w: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七</w:t>
            </w:r>
          </w:p>
        </w:tc>
        <w:tc>
          <w:tcPr>
            <w:tcW w:w="482"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8" w:hRule="exact"/>
          <w:jc w:val="center"/>
        </w:trPr>
        <w:tc>
          <w:tcPr>
            <w:tcW w:w="120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A2</w:t>
            </w: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中国共产党简史（限选）</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A Concise History of the Communist Party of China</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lang w:val="en-US" w:eastAsia="zh-CN"/>
              </w:rPr>
            </w:pPr>
            <w:r>
              <w:rPr>
                <w:rFonts w:hint="default" w:ascii="Times New Roman" w:hAnsi="Times New Roman" w:eastAsia="汉仪书宋二简" w:cs="Times New Roman"/>
                <w:color w:val="auto"/>
                <w:sz w:val="18"/>
                <w:szCs w:val="18"/>
                <w:lang w:val="es-ES"/>
              </w:rPr>
              <w:t>2</w:t>
            </w:r>
            <w:r>
              <w:rPr>
                <w:rFonts w:hint="default" w:ascii="Times New Roman" w:hAnsi="Times New Roman" w:eastAsia="汉仪书宋二简" w:cs="Times New Roman"/>
                <w:color w:val="auto"/>
                <w:sz w:val="18"/>
                <w:szCs w:val="18"/>
                <w:lang w:val="en-US" w:eastAsia="zh-CN"/>
              </w:rPr>
              <w:t>*</w:t>
            </w: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lang w:val="en-US" w:eastAsia="zh-CN"/>
              </w:rPr>
            </w:pPr>
            <w:r>
              <w:rPr>
                <w:rFonts w:hint="default" w:ascii="Times New Roman" w:hAnsi="Times New Roman" w:eastAsia="汉仪书宋二简" w:cs="Times New Roman"/>
                <w:color w:val="auto"/>
                <w:sz w:val="18"/>
                <w:szCs w:val="18"/>
              </w:rPr>
              <w:t>2</w:t>
            </w:r>
            <w:r>
              <w:rPr>
                <w:rFonts w:hint="default" w:ascii="Times New Roman" w:hAnsi="Times New Roman" w:eastAsia="汉仪书宋二简" w:cs="Times New Roman"/>
                <w:color w:val="auto"/>
                <w:sz w:val="18"/>
                <w:szCs w:val="18"/>
                <w:lang w:val="en-US" w:eastAsia="zh-CN"/>
              </w:rPr>
              <w:t>*</w:t>
            </w: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exact"/>
          <w:jc w:val="center"/>
        </w:trPr>
        <w:tc>
          <w:tcPr>
            <w:tcW w:w="12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艺术素养类（限选）</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Artistic Accomplishment</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n-US" w:eastAsia="zh-CN"/>
              </w:rPr>
              <w:t>1</w:t>
            </w:r>
            <w:r>
              <w:rPr>
                <w:rFonts w:hint="default" w:ascii="Times New Roman" w:hAnsi="Times New Roman" w:eastAsia="汉仪书宋二简" w:cs="Times New Roman"/>
                <w:color w:val="auto"/>
                <w:sz w:val="18"/>
                <w:szCs w:val="18"/>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exact"/>
          <w:jc w:val="center"/>
        </w:trPr>
        <w:tc>
          <w:tcPr>
            <w:tcW w:w="12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红色文化类（限选）</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Red Culture</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exact"/>
          <w:jc w:val="center"/>
        </w:trPr>
        <w:tc>
          <w:tcPr>
            <w:tcW w:w="12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跨文化与国际视野类（限选）</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Cross-cultural and International Perspective</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2" w:hRule="exact"/>
          <w:jc w:val="center"/>
        </w:trPr>
        <w:tc>
          <w:tcPr>
            <w:tcW w:w="12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 xml:space="preserve">人文素养类 </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Humanistic Quality</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exact"/>
          <w:jc w:val="center"/>
        </w:trPr>
        <w:tc>
          <w:tcPr>
            <w:tcW w:w="12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 xml:space="preserve">科学素养类 </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Scientific Quality</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exact"/>
          <w:jc w:val="center"/>
        </w:trPr>
        <w:tc>
          <w:tcPr>
            <w:tcW w:w="1207" w:type="dxa"/>
            <w:vMerge w:val="continue"/>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 xml:space="preserve">安全与法律法规类 </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 xml:space="preserve">Safety and Laws </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exact"/>
          <w:jc w:val="center"/>
        </w:trPr>
        <w:tc>
          <w:tcPr>
            <w:tcW w:w="1207" w:type="dxa"/>
            <w:vMerge w:val="continue"/>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 xml:space="preserve">创新创业类 </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Innovation and Entrepreneurship</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1207" w:type="dxa"/>
            <w:vMerge w:val="continue"/>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color w:val="auto"/>
                <w:sz w:val="18"/>
                <w:szCs w:val="18"/>
              </w:rPr>
              <w:t>应修小计</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6.0</w:t>
            </w:r>
          </w:p>
        </w:tc>
        <w:tc>
          <w:tcPr>
            <w:tcW w:w="567"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1207" w:type="dxa"/>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A</w:t>
            </w: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b/>
                <w:color w:val="auto"/>
                <w:sz w:val="18"/>
                <w:szCs w:val="18"/>
              </w:rPr>
              <w:t>应修合计</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892</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4</w:t>
            </w:r>
            <w:r>
              <w:rPr>
                <w:rFonts w:hint="default" w:ascii="Times New Roman" w:hAnsi="Times New Roman" w:eastAsia="汉仪书宋二简" w:cs="Times New Roman"/>
                <w:b w:val="0"/>
                <w:bCs w:val="0"/>
                <w:color w:val="auto"/>
                <w:sz w:val="18"/>
                <w:szCs w:val="18"/>
                <w:lang w:val="en-US" w:eastAsia="zh-CN"/>
              </w:rPr>
              <w:t>6</w:t>
            </w:r>
            <w:r>
              <w:rPr>
                <w:rFonts w:hint="default" w:ascii="Times New Roman" w:hAnsi="Times New Roman" w:eastAsia="汉仪书宋二简" w:cs="Times New Roman"/>
                <w:b w:val="0"/>
                <w:bCs w:val="0"/>
                <w:color w:val="auto"/>
                <w:sz w:val="18"/>
                <w:szCs w:val="18"/>
              </w:rPr>
              <w:t>.5</w:t>
            </w:r>
          </w:p>
        </w:tc>
        <w:tc>
          <w:tcPr>
            <w:tcW w:w="567"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bl>
    <w:p>
      <w:pPr>
        <w:keepNext w:val="0"/>
        <w:keepLines w:val="0"/>
        <w:pageBreakBefore w:val="0"/>
        <w:widowControl w:val="0"/>
        <w:shd w:val="clear"/>
        <w:kinsoku/>
        <w:wordWrap/>
        <w:overflowPunct/>
        <w:topLinePunct w:val="0"/>
        <w:autoSpaceDE/>
        <w:autoSpaceDN/>
        <w:bidi w:val="0"/>
        <w:adjustRightInd/>
        <w:snapToGrid/>
        <w:spacing w:before="96" w:beforeLines="30" w:line="240" w:lineRule="exact"/>
        <w:ind w:left="-210" w:leftChars="-100" w:right="-210" w:rightChars="-100" w:firstLine="360" w:firstLineChars="200"/>
        <w:textAlignment w:val="auto"/>
        <w:outlineLvl w:val="9"/>
        <w:rPr>
          <w:rFonts w:hint="default" w:ascii="Times New Roman" w:hAnsi="Times New Roman" w:eastAsia="汉仪书宋二简" w:cs="Times New Roman"/>
          <w:color w:val="auto"/>
          <w:kern w:val="0"/>
          <w:sz w:val="18"/>
          <w:szCs w:val="18"/>
        </w:rPr>
      </w:pPr>
      <w:r>
        <w:rPr>
          <w:rFonts w:hint="default" w:ascii="Times New Roman" w:hAnsi="Times New Roman" w:eastAsia="汉仪书宋二简" w:cs="Times New Roman"/>
          <w:color w:val="auto"/>
          <w:kern w:val="0"/>
          <w:sz w:val="18"/>
          <w:szCs w:val="18"/>
        </w:rPr>
        <w:t>说明：（1）周学时后有“*”的课程为考试课程；（2）</w:t>
      </w:r>
      <w:r>
        <w:rPr>
          <w:rFonts w:hint="eastAsia" w:ascii="Times New Roman" w:hAnsi="Times New Roman" w:eastAsia="汉仪书宋二简" w:cs="Times New Roman"/>
          <w:color w:val="auto"/>
          <w:kern w:val="0"/>
          <w:sz w:val="18"/>
          <w:szCs w:val="18"/>
        </w:rPr>
        <w:t>中国</w:t>
      </w:r>
      <w:r>
        <w:rPr>
          <w:rFonts w:hint="default" w:ascii="Times New Roman" w:hAnsi="Times New Roman" w:eastAsia="汉仪书宋二简" w:cs="Times New Roman"/>
          <w:color w:val="auto"/>
          <w:kern w:val="0"/>
          <w:sz w:val="18"/>
          <w:szCs w:val="18"/>
        </w:rPr>
        <w:t>共产党简史、艺术素养类（非艺术类专业）、红色文化类</w:t>
      </w:r>
      <w:r>
        <w:rPr>
          <w:rFonts w:hint="eastAsia" w:ascii="Times New Roman" w:hAnsi="Times New Roman" w:eastAsia="汉仪书宋二简" w:cs="Times New Roman"/>
          <w:color w:val="auto"/>
          <w:kern w:val="0"/>
          <w:sz w:val="18"/>
          <w:szCs w:val="18"/>
        </w:rPr>
        <w:t>和</w:t>
      </w:r>
      <w:r>
        <w:rPr>
          <w:rFonts w:hint="default" w:ascii="Times New Roman" w:hAnsi="Times New Roman" w:eastAsia="汉仪书宋二简" w:cs="Times New Roman"/>
          <w:color w:val="auto"/>
          <w:kern w:val="0"/>
          <w:sz w:val="18"/>
          <w:szCs w:val="18"/>
        </w:rPr>
        <w:t>跨文化与国际视野类为限选，其他任选。</w:t>
      </w:r>
    </w:p>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（二）专业基础课程</w:t>
      </w:r>
    </w:p>
    <w:p>
      <w:pPr>
        <w:keepNext w:val="0"/>
        <w:keepLines w:val="0"/>
        <w:pageBreakBefore w:val="0"/>
        <w:widowControl w:val="0"/>
        <w:shd w:val="clear"/>
        <w:kinsoku/>
        <w:wordWrap/>
        <w:overflowPunct/>
        <w:topLinePunct w:val="0"/>
        <w:autoSpaceDE/>
        <w:autoSpaceDN/>
        <w:bidi w:val="0"/>
        <w:adjustRightInd/>
        <w:snapToGrid/>
        <w:ind w:left="-315" w:leftChars="-150"/>
        <w:textAlignment w:val="auto"/>
        <w:rPr>
          <w:rFonts w:hint="default" w:ascii="Times New Roman" w:hAnsi="Times New Roman" w:eastAsia="汉仪书宋二简" w:cs="Times New Roman"/>
          <w:b/>
          <w:bCs/>
          <w:color w:val="auto"/>
          <w:szCs w:val="24"/>
        </w:rPr>
      </w:pPr>
      <w:r>
        <w:rPr>
          <w:rFonts w:hint="eastAsia" w:ascii="Times New Roman" w:hAnsi="Times New Roman" w:eastAsia="汉仪书宋二简" w:cs="Times New Roman"/>
          <w:b/>
          <w:bCs/>
          <w:color w:val="auto"/>
          <w:szCs w:val="24"/>
          <w:lang w:val="en-US" w:eastAsia="zh-CN"/>
        </w:rPr>
        <w:t>1.</w:t>
      </w:r>
      <w:r>
        <w:rPr>
          <w:rFonts w:hint="default" w:ascii="Times New Roman" w:hAnsi="Times New Roman" w:eastAsia="汉仪书宋二简" w:cs="Times New Roman"/>
          <w:b/>
          <w:bCs/>
          <w:color w:val="auto"/>
          <w:szCs w:val="24"/>
        </w:rPr>
        <w:t>专业基础必修课程（B1类课程）</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3"/>
        <w:gridCol w:w="1678"/>
        <w:gridCol w:w="646"/>
        <w:gridCol w:w="469"/>
        <w:gridCol w:w="711"/>
        <w:gridCol w:w="550"/>
        <w:gridCol w:w="550"/>
        <w:gridCol w:w="550"/>
        <w:gridCol w:w="550"/>
        <w:gridCol w:w="551"/>
        <w:gridCol w:w="551"/>
        <w:gridCol w:w="551"/>
        <w:gridCol w:w="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59"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代码</w:t>
            </w:r>
          </w:p>
        </w:tc>
        <w:tc>
          <w:tcPr>
            <w:tcW w:w="1384"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课程名称</w:t>
            </w:r>
          </w:p>
        </w:tc>
        <w:tc>
          <w:tcPr>
            <w:tcW w:w="533"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总</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时</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387" w:type="dxa"/>
            <w:vMerge w:val="restart"/>
            <w:vAlign w:val="center"/>
          </w:tcPr>
          <w:p>
            <w:pPr>
              <w:keepNext w:val="0"/>
              <w:keepLines w:val="0"/>
              <w:pageBreakBefore w:val="0"/>
              <w:widowControl w:val="0"/>
              <w:kinsoku/>
              <w:wordWrap/>
              <w:overflowPunct/>
              <w:topLinePunct w:val="0"/>
              <w:autoSpaceDE/>
              <w:autoSpaceDN/>
              <w:bidi w:val="0"/>
              <w:adjustRightInd/>
              <w:snapToGrid/>
              <w:spacing w:line="160" w:lineRule="exact"/>
              <w:ind w:right="0"/>
              <w:jc w:val="center"/>
              <w:textAlignment w:val="auto"/>
              <w:rPr>
                <w:rFonts w:hint="default" w:ascii="Times New Roman" w:hAnsi="Times New Roman" w:eastAsia="汉仪书宋二简" w:cs="Times New Roman"/>
                <w:color w:val="auto"/>
                <w:w w:val="150"/>
                <w:sz w:val="15"/>
                <w:szCs w:val="15"/>
              </w:rPr>
            </w:pPr>
            <w:r>
              <w:rPr>
                <w:rFonts w:hint="default" w:ascii="Times New Roman" w:hAnsi="Times New Roman" w:eastAsia="汉仪书宋二简" w:cs="Times New Roman"/>
                <w:color w:val="auto"/>
                <w:w w:val="150"/>
                <w:sz w:val="15"/>
                <w:szCs w:val="15"/>
              </w:rPr>
              <w:t>实践与实验学时数</w:t>
            </w:r>
          </w:p>
        </w:tc>
        <w:tc>
          <w:tcPr>
            <w:tcW w:w="586"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分</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454"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59" w:type="dxa"/>
            <w:vMerge w:val="continue"/>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138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p>
        </w:tc>
        <w:tc>
          <w:tcPr>
            <w:tcW w:w="53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38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w w:val="150"/>
                <w:sz w:val="18"/>
                <w:szCs w:val="18"/>
              </w:rPr>
            </w:pPr>
          </w:p>
        </w:tc>
        <w:tc>
          <w:tcPr>
            <w:tcW w:w="5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一</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三</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四</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五</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六</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七</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78001-2#</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初级西班牙语</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Basic Spanish</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256</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10*/128</w:t>
            </w:r>
          </w:p>
          <w:p>
            <w:pPr>
              <w:pStyle w:val="4"/>
              <w:keepNext w:val="0"/>
              <w:keepLines w:val="0"/>
              <w:pageBreakBefore w:val="0"/>
              <w:widowControl w:val="0"/>
              <w:kinsoku/>
              <w:wordWrap/>
              <w:overflowPunct/>
              <w:topLinePunct w:val="0"/>
              <w:autoSpaceDE/>
              <w:autoSpaceDN/>
              <w:bidi w:val="0"/>
              <w:adjustRightInd/>
              <w:snapToGrid/>
              <w:spacing w:line="240" w:lineRule="exact"/>
              <w:ind w:right="0"/>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128</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78011-2#</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中级西班牙语</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Intermediate Spanish</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288</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18.0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10*/160</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128</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78002-2#</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高级西班牙语</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Advanced Spanish</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128</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78003-4#</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西班牙语视听</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Spanish Listening</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128</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78004-3#</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西班牙语口语</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Oral Spanish</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78005-3#</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西班牙语泛读</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Spanish Extensive Reading</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48</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1/16</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1/16</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1/16</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78006041</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理解当代中国</w:t>
            </w:r>
            <w:r>
              <w:rPr>
                <w:rFonts w:hint="default" w:ascii="Times New Roman" w:hAnsi="Times New Roman" w:eastAsia="汉仪书宋二简" w:cs="Times New Roman"/>
                <w:color w:val="auto"/>
                <w:sz w:val="18"/>
                <w:szCs w:val="18"/>
                <w:lang w:eastAsia="zh-CN"/>
              </w:rPr>
              <w:t>：</w:t>
            </w:r>
            <w:r>
              <w:rPr>
                <w:rFonts w:hint="default" w:ascii="Times New Roman" w:hAnsi="Times New Roman" w:eastAsia="汉仪书宋二简" w:cs="Times New Roman"/>
                <w:color w:val="auto"/>
                <w:sz w:val="18"/>
                <w:szCs w:val="18"/>
              </w:rPr>
              <w:t>西班牙语读写</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“Understanding Contemporary China”:  Spanish Reading and Writing</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C00000"/>
                <w:sz w:val="18"/>
                <w:szCs w:val="18"/>
                <w:highlight w:val="none"/>
              </w:rPr>
            </w:pPr>
            <w:r>
              <w:rPr>
                <w:rFonts w:hint="default" w:ascii="Times New Roman" w:hAnsi="Times New Roman" w:eastAsia="汉仪书宋二简" w:cs="Times New Roman"/>
                <w:color w:val="C00000"/>
                <w:sz w:val="18"/>
                <w:szCs w:val="18"/>
                <w:highlight w:val="none"/>
              </w:rPr>
              <w:t>78261047</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C00000"/>
                <w:sz w:val="18"/>
                <w:szCs w:val="18"/>
                <w:highlight w:val="none"/>
              </w:rPr>
            </w:pPr>
            <w:r>
              <w:rPr>
                <w:rFonts w:hint="default" w:ascii="Times New Roman" w:hAnsi="Times New Roman" w:eastAsia="汉仪书宋二简" w:cs="Times New Roman"/>
                <w:color w:val="C00000"/>
                <w:sz w:val="18"/>
                <w:szCs w:val="18"/>
                <w:highlight w:val="none"/>
              </w:rPr>
              <w:t>西</w:t>
            </w:r>
            <w:r>
              <w:rPr>
                <w:rFonts w:hint="eastAsia" w:eastAsia="汉仪书宋二简" w:cs="Times New Roman"/>
                <w:color w:val="C00000"/>
                <w:sz w:val="18"/>
                <w:szCs w:val="18"/>
                <w:highlight w:val="none"/>
                <w:lang w:val="en-US" w:eastAsia="zh-CN"/>
              </w:rPr>
              <w:t>班牙语</w:t>
            </w:r>
            <w:r>
              <w:rPr>
                <w:rFonts w:hint="default" w:ascii="Times New Roman" w:hAnsi="Times New Roman" w:eastAsia="汉仪书宋二简" w:cs="Times New Roman"/>
                <w:color w:val="C00000"/>
                <w:sz w:val="18"/>
                <w:szCs w:val="18"/>
                <w:highlight w:val="none"/>
              </w:rPr>
              <w:t>笔译</w:t>
            </w:r>
            <w:r>
              <w:rPr>
                <w:rFonts w:hint="eastAsia" w:eastAsia="汉仪书宋二简" w:cs="Times New Roman"/>
                <w:color w:val="C00000"/>
                <w:sz w:val="18"/>
                <w:szCs w:val="18"/>
                <w:highlight w:val="none"/>
                <w:lang w:val="en-US" w:eastAsia="zh-CN"/>
              </w:rPr>
              <w:t>及计算机辅助翻译入门</w:t>
            </w:r>
            <w:r>
              <w:rPr>
                <w:rFonts w:hint="default" w:ascii="Times New Roman" w:hAnsi="Times New Roman" w:eastAsia="汉仪书宋二简" w:cs="Times New Roman"/>
                <w:color w:val="C00000"/>
                <w:sz w:val="18"/>
                <w:szCs w:val="18"/>
                <w:highlight w:val="none"/>
              </w:rPr>
              <w:t>Spanish Translation</w:t>
            </w:r>
            <w:r>
              <w:rPr>
                <w:rFonts w:hint="eastAsia" w:eastAsia="汉仪书宋二简" w:cs="Times New Roman"/>
                <w:color w:val="C00000"/>
                <w:sz w:val="18"/>
                <w:szCs w:val="18"/>
                <w:highlight w:val="none"/>
                <w:lang w:val="en-US" w:eastAsia="zh-CN"/>
              </w:rPr>
              <w:t xml:space="preserve"> </w:t>
            </w:r>
            <w:r>
              <w:rPr>
                <w:rFonts w:hint="default" w:ascii="Times New Roman" w:hAnsi="Times New Roman" w:eastAsia="汉仪书宋二简" w:cs="Times New Roman"/>
                <w:color w:val="C00000"/>
                <w:sz w:val="18"/>
                <w:szCs w:val="18"/>
                <w:highlight w:val="none"/>
              </w:rPr>
              <w:t>and Computer-Aided Translation</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78180041</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西班牙语口译</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Spanish Interpretation</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5"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78009041</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n-US" w:eastAsia="zh-CN"/>
              </w:rPr>
              <w:t>学术</w:t>
            </w:r>
            <w:r>
              <w:rPr>
                <w:rFonts w:hint="default" w:ascii="Times New Roman" w:hAnsi="Times New Roman" w:eastAsia="汉仪书宋二简" w:cs="Times New Roman"/>
                <w:color w:val="auto"/>
                <w:sz w:val="18"/>
                <w:szCs w:val="18"/>
              </w:rPr>
              <w:t xml:space="preserve">写作Thesis Writing </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B1</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应修小计</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1024</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bl>
    <w:p>
      <w:pPr>
        <w:rPr>
          <w:rFonts w:eastAsia="汉仪书宋二简"/>
          <w:b/>
          <w:bCs/>
          <w:color w:val="auto"/>
        </w:rPr>
      </w:pPr>
    </w:p>
    <w:p>
      <w:pPr>
        <w:widowControl/>
        <w:jc w:val="left"/>
        <w:rPr>
          <w:rFonts w:eastAsia="汉仪书宋二简"/>
          <w:b/>
          <w:bCs/>
          <w:color w:val="auto"/>
          <w:szCs w:val="21"/>
        </w:rPr>
      </w:pPr>
      <w:r>
        <w:rPr>
          <w:rFonts w:eastAsia="汉仪书宋二简"/>
          <w:b/>
          <w:bCs/>
          <w:color w:val="auto"/>
          <w:szCs w:val="21"/>
        </w:rPr>
        <w:br w:type="page"/>
      </w:r>
    </w:p>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2</w:t>
      </w:r>
      <w:r>
        <w:rPr>
          <w:rFonts w:hint="eastAsia" w:ascii="Times New Roman" w:hAnsi="Times New Roman" w:eastAsia="汉仪书宋二简" w:cs="Times New Roman"/>
          <w:b/>
          <w:bCs/>
          <w:color w:val="auto"/>
          <w:szCs w:val="24"/>
          <w:lang w:val="en-US" w:eastAsia="zh-CN"/>
        </w:rPr>
        <w:t>.</w:t>
      </w:r>
      <w:r>
        <w:rPr>
          <w:rFonts w:hint="default" w:ascii="Times New Roman" w:hAnsi="Times New Roman" w:eastAsia="汉仪书宋二简" w:cs="Times New Roman"/>
          <w:b/>
          <w:bCs/>
          <w:color w:val="auto"/>
          <w:szCs w:val="24"/>
        </w:rPr>
        <w:t>专业基础选修课程（B2类课程）</w:t>
      </w:r>
    </w:p>
    <w:tbl>
      <w:tblPr>
        <w:tblStyle w:val="8"/>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2099"/>
        <w:gridCol w:w="601"/>
        <w:gridCol w:w="509"/>
        <w:gridCol w:w="608"/>
        <w:gridCol w:w="466"/>
        <w:gridCol w:w="494"/>
        <w:gridCol w:w="431"/>
        <w:gridCol w:w="700"/>
        <w:gridCol w:w="608"/>
        <w:gridCol w:w="608"/>
        <w:gridCol w:w="509"/>
        <w:gridCol w:w="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88"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代码</w:t>
            </w:r>
          </w:p>
        </w:tc>
        <w:tc>
          <w:tcPr>
            <w:tcW w:w="2099"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课程名称</w:t>
            </w:r>
          </w:p>
        </w:tc>
        <w:tc>
          <w:tcPr>
            <w:tcW w:w="601"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总</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时</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509" w:type="dxa"/>
            <w:vMerge w:val="restart"/>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w w:val="150"/>
                <w:sz w:val="15"/>
                <w:szCs w:val="15"/>
              </w:rPr>
            </w:pPr>
            <w:r>
              <w:rPr>
                <w:rFonts w:hint="default" w:ascii="Times New Roman" w:hAnsi="Times New Roman" w:eastAsia="汉仪书宋二简" w:cs="Times New Roman"/>
                <w:color w:val="auto"/>
                <w:w w:val="150"/>
                <w:sz w:val="15"/>
                <w:szCs w:val="15"/>
              </w:rPr>
              <w:t>实践与实验学时数</w:t>
            </w:r>
          </w:p>
        </w:tc>
        <w:tc>
          <w:tcPr>
            <w:tcW w:w="608"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分</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4337" w:type="dxa"/>
            <w:gridSpan w:val="8"/>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vMerge w:val="continue"/>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2099" w:type="dxa"/>
            <w:vMerge w:val="continue"/>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01"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w w:val="150"/>
                <w:sz w:val="18"/>
                <w:szCs w:val="18"/>
              </w:rPr>
            </w:pPr>
          </w:p>
        </w:tc>
        <w:tc>
          <w:tcPr>
            <w:tcW w:w="608"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66"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一</w:t>
            </w:r>
          </w:p>
        </w:tc>
        <w:tc>
          <w:tcPr>
            <w:tcW w:w="49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w:t>
            </w:r>
          </w:p>
        </w:tc>
        <w:tc>
          <w:tcPr>
            <w:tcW w:w="431"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三</w:t>
            </w:r>
          </w:p>
        </w:tc>
        <w:tc>
          <w:tcPr>
            <w:tcW w:w="70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四</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五</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六</w:t>
            </w:r>
          </w:p>
        </w:tc>
        <w:tc>
          <w:tcPr>
            <w:tcW w:w="50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七</w:t>
            </w:r>
          </w:p>
        </w:tc>
        <w:tc>
          <w:tcPr>
            <w:tcW w:w="521"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781114-0</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西班牙语口语入门</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lang w:val="es-ES"/>
              </w:rPr>
            </w:pPr>
            <w:r>
              <w:rPr>
                <w:rFonts w:hint="default" w:ascii="Times New Roman" w:hAnsi="Times New Roman" w:eastAsia="汉仪书宋二简" w:cs="Times New Roman"/>
                <w:color w:val="auto"/>
                <w:sz w:val="18"/>
                <w:szCs w:val="18"/>
                <w:lang w:val="es-ES"/>
              </w:rPr>
              <w:t>Oral Spanish (Ice Breaking)</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9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78111041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lang w:eastAsia="zh-CN"/>
              </w:rPr>
            </w:pPr>
            <w:r>
              <w:rPr>
                <w:rFonts w:hint="default" w:ascii="Times New Roman" w:hAnsi="Times New Roman" w:eastAsia="汉仪书宋二简" w:cs="Times New Roman"/>
                <w:color w:val="auto"/>
                <w:sz w:val="18"/>
                <w:szCs w:val="18"/>
                <w:lang w:eastAsia="zh-CN"/>
              </w:rPr>
              <w:t>西班牙语正音</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Spanish Pronunciation and Intonation</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78121041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西班牙语新闻视听说 1</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Learning Spanish Through News 1</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78121042</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西班牙语新闻视听说 2</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Learning Spanish Through News 2</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1"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78210041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理解当代中国</w:t>
            </w:r>
            <w:r>
              <w:rPr>
                <w:rFonts w:hint="default" w:ascii="Times New Roman" w:hAnsi="Times New Roman" w:eastAsia="汉仪书宋二简" w:cs="Times New Roman"/>
                <w:color w:val="auto"/>
                <w:sz w:val="18"/>
                <w:szCs w:val="18"/>
                <w:lang w:eastAsia="zh-CN"/>
              </w:rPr>
              <w:t>：</w:t>
            </w:r>
            <w:r>
              <w:rPr>
                <w:rFonts w:hint="default" w:ascii="Times New Roman" w:hAnsi="Times New Roman" w:eastAsia="汉仪书宋二简" w:cs="Times New Roman"/>
                <w:color w:val="auto"/>
                <w:sz w:val="18"/>
                <w:szCs w:val="18"/>
              </w:rPr>
              <w:t>西班牙语演讲与辩论（创新创业类，限选） “Understanding Contemporary China”: Public Speaking and Debate in Spanish</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78131041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eastAsia="zh-CN"/>
              </w:rPr>
              <w:t>西班牙语国家报刊选读</w:t>
            </w:r>
            <w:r>
              <w:rPr>
                <w:rFonts w:hint="default" w:ascii="Times New Roman" w:hAnsi="Times New Roman" w:eastAsia="汉仪书宋二简" w:cs="Times New Roman"/>
                <w:color w:val="auto"/>
                <w:sz w:val="18"/>
                <w:szCs w:val="18"/>
              </w:rPr>
              <w:t>1</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bookmarkStart w:id="6" w:name="_Hlk534549542"/>
            <w:r>
              <w:rPr>
                <w:rFonts w:hint="default" w:ascii="Times New Roman" w:hAnsi="Times New Roman" w:eastAsia="汉仪书宋二简" w:cs="Times New Roman"/>
                <w:color w:val="auto"/>
                <w:sz w:val="18"/>
                <w:szCs w:val="18"/>
              </w:rPr>
              <w:t>Selected Readings of Journals from Spanish-speaking Countries 1</w:t>
            </w:r>
            <w:bookmarkEnd w:id="6"/>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78131042</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eastAsia="zh-CN"/>
              </w:rPr>
              <w:t>西班牙语国家报刊选读</w:t>
            </w:r>
            <w:r>
              <w:rPr>
                <w:rFonts w:hint="default" w:ascii="Times New Roman" w:hAnsi="Times New Roman" w:eastAsia="汉仪书宋二简" w:cs="Times New Roman"/>
                <w:color w:val="auto"/>
                <w:sz w:val="18"/>
                <w:szCs w:val="18"/>
              </w:rPr>
              <w:t>2</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Selected Readings</w:t>
            </w:r>
            <w:r>
              <w:rPr>
                <w:rFonts w:hint="default" w:ascii="Times New Roman" w:hAnsi="Times New Roman" w:eastAsia="汉仪书宋二简" w:cs="Times New Roman"/>
                <w:color w:val="auto"/>
                <w:sz w:val="18"/>
                <w:szCs w:val="18"/>
                <w:lang w:val="en-US" w:eastAsia="zh-CN"/>
              </w:rPr>
              <w:t xml:space="preserve"> </w:t>
            </w:r>
            <w:r>
              <w:rPr>
                <w:rFonts w:hint="default" w:ascii="Times New Roman" w:hAnsi="Times New Roman" w:eastAsia="汉仪书宋二简" w:cs="Times New Roman"/>
                <w:color w:val="auto"/>
                <w:sz w:val="18"/>
                <w:szCs w:val="18"/>
              </w:rPr>
              <w:t>of Journals from Spanish-speaking Countries 2</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78111041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西班牙语国家社会与文化</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Society and Culture of Spanish-speaking Countries</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78320021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西班牙语国家历史与政治</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History and Politics of Spanish-speaking Countries</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78007041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西班牙语语法</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Spanish Grammar</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w w:val="150"/>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78008041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西班牙文学</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Spanish Literature</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w w:val="150"/>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78170041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拉美文学</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Latin American Literature</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w w:val="150"/>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78330021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西班牙语语言学</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Spanish Linguistics  </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78022-2#</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西班牙语语言综合能力 </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highlight w:val="green"/>
                <w:lang w:val="es-ES"/>
              </w:rPr>
            </w:pPr>
            <w:r>
              <w:rPr>
                <w:rFonts w:hint="default" w:ascii="Times New Roman" w:hAnsi="Times New Roman" w:eastAsia="汉仪书宋二简" w:cs="Times New Roman"/>
                <w:color w:val="auto"/>
                <w:sz w:val="18"/>
                <w:szCs w:val="18"/>
              </w:rPr>
              <w:t>DELE Preparation</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77701-3#</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二外（日语/法语）</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Second Foreign Language (Japanese/French)</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3/48</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3/48</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78009-1#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专题研讨1：西班牙语国家文化研究Seminars on Cultural Research of Spanish Speaking Countries</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0.5</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78009-2#</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专题研讨2：西班牙语国家经济研究Seminars on Economic Research of Spanish-speaking Countries</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0.5</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78009-3#</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专题研讨3：西汉/汉西翻译研究</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Seminars on Chinese-Spanish /Spanish-Chinese Translation Research</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0.5</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78009-4#</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专题研讨4：西班牙语语言学研究Seminars on Linguistic Research of Spanish</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0.5</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78009-5#</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专题研讨5：西班牙语文学研究Seminars on Spanish Literature Research</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0.5</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pacing w:val="-20"/>
                <w:sz w:val="18"/>
                <w:szCs w:val="18"/>
              </w:rPr>
            </w:pPr>
            <w:r>
              <w:rPr>
                <w:rFonts w:hint="default" w:ascii="Times New Roman" w:hAnsi="Times New Roman" w:eastAsia="汉仪书宋二简" w:cs="Times New Roman"/>
                <w:b/>
                <w:bCs/>
                <w:color w:val="auto"/>
                <w:spacing w:val="-20"/>
                <w:sz w:val="18"/>
                <w:szCs w:val="18"/>
              </w:rPr>
              <w:t>B2</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pacing w:val="-20"/>
                <w:sz w:val="18"/>
                <w:szCs w:val="18"/>
              </w:rPr>
            </w:pPr>
            <w:r>
              <w:rPr>
                <w:rFonts w:hint="default" w:ascii="Times New Roman" w:hAnsi="Times New Roman" w:eastAsia="汉仪书宋二简" w:cs="Times New Roman"/>
                <w:b/>
                <w:bCs/>
                <w:color w:val="auto"/>
                <w:spacing w:val="-20"/>
                <w:sz w:val="18"/>
                <w:szCs w:val="18"/>
              </w:rPr>
              <w:t>小 计 /</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应修小计</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color w:val="auto"/>
                <w:sz w:val="18"/>
                <w:szCs w:val="18"/>
              </w:rPr>
              <w:t>488</w:t>
            </w:r>
            <w:r>
              <w:rPr>
                <w:rFonts w:hint="default" w:ascii="Times New Roman" w:hAnsi="Times New Roman" w:eastAsia="汉仪书宋二简" w:cs="Times New Roman"/>
                <w:b/>
                <w:bCs/>
                <w:color w:val="auto"/>
                <w:sz w:val="18"/>
                <w:szCs w:val="18"/>
              </w:rPr>
              <w:t>/</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128</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30.5/</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 w:hRule="atLeast"/>
          <w:jc w:val="center"/>
        </w:trPr>
        <w:tc>
          <w:tcPr>
            <w:tcW w:w="988" w:type="dxa"/>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B</w:t>
            </w:r>
          </w:p>
        </w:tc>
        <w:tc>
          <w:tcPr>
            <w:tcW w:w="2099" w:type="dxa"/>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应修合计</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1152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72</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bl>
    <w:p>
      <w:pPr>
        <w:keepNext w:val="0"/>
        <w:keepLines w:val="0"/>
        <w:pageBreakBefore w:val="0"/>
        <w:widowControl w:val="0"/>
        <w:shd w:val="clear"/>
        <w:kinsoku/>
        <w:wordWrap/>
        <w:overflowPunct/>
        <w:topLinePunct w:val="0"/>
        <w:autoSpaceDE/>
        <w:autoSpaceDN/>
        <w:bidi w:val="0"/>
        <w:adjustRightInd/>
        <w:snapToGrid/>
        <w:spacing w:before="96" w:beforeLines="30" w:line="240" w:lineRule="exact"/>
        <w:ind w:left="-210" w:leftChars="-100" w:right="-210" w:rightChars="-100" w:firstLine="360" w:firstLineChars="200"/>
        <w:textAlignment w:val="auto"/>
        <w:outlineLvl w:val="9"/>
        <w:rPr>
          <w:rFonts w:hint="default" w:ascii="Times New Roman" w:hAnsi="Times New Roman" w:eastAsia="汉仪书宋二简" w:cs="Times New Roman"/>
          <w:color w:val="auto"/>
          <w:kern w:val="0"/>
          <w:sz w:val="18"/>
          <w:szCs w:val="18"/>
        </w:rPr>
      </w:pPr>
      <w:r>
        <w:rPr>
          <w:rFonts w:hint="default" w:ascii="Times New Roman" w:hAnsi="Times New Roman" w:eastAsia="汉仪书宋二简" w:cs="Times New Roman"/>
          <w:color w:val="auto"/>
          <w:kern w:val="0"/>
          <w:sz w:val="18"/>
          <w:szCs w:val="18"/>
        </w:rPr>
        <w:t>说明：专业选修课中，</w:t>
      </w:r>
      <w:r>
        <w:rPr>
          <w:rFonts w:hint="eastAsia" w:ascii="Times New Roman" w:hAnsi="Times New Roman" w:eastAsia="汉仪书宋二简" w:cs="Times New Roman"/>
          <w:color w:val="auto"/>
          <w:kern w:val="0"/>
          <w:sz w:val="18"/>
          <w:szCs w:val="18"/>
        </w:rPr>
        <w:t>第4学期</w:t>
      </w:r>
      <w:r>
        <w:rPr>
          <w:rFonts w:hint="default" w:ascii="Times New Roman" w:hAnsi="Times New Roman" w:eastAsia="汉仪书宋二简" w:cs="Times New Roman"/>
          <w:color w:val="auto"/>
          <w:kern w:val="0"/>
          <w:sz w:val="18"/>
          <w:szCs w:val="18"/>
        </w:rPr>
        <w:t>开始高起点</w:t>
      </w:r>
      <w:r>
        <w:rPr>
          <w:rFonts w:hint="eastAsia" w:ascii="Times New Roman" w:hAnsi="Times New Roman" w:eastAsia="汉仪书宋二简" w:cs="Times New Roman"/>
          <w:color w:val="auto"/>
          <w:kern w:val="0"/>
          <w:sz w:val="18"/>
          <w:szCs w:val="18"/>
          <w:lang w:val="en-US" w:eastAsia="zh-CN"/>
        </w:rPr>
        <w:t>英语</w:t>
      </w:r>
      <w:r>
        <w:rPr>
          <w:rFonts w:hint="eastAsia" w:ascii="Times New Roman" w:hAnsi="Times New Roman" w:eastAsia="汉仪书宋二简" w:cs="Times New Roman"/>
          <w:color w:val="auto"/>
          <w:kern w:val="0"/>
          <w:sz w:val="18"/>
          <w:szCs w:val="18"/>
        </w:rPr>
        <w:t>（高级英语），</w:t>
      </w:r>
      <w:r>
        <w:rPr>
          <w:rFonts w:hint="default" w:ascii="Times New Roman" w:hAnsi="Times New Roman" w:eastAsia="汉仪书宋二简" w:cs="Times New Roman"/>
          <w:color w:val="auto"/>
          <w:kern w:val="0"/>
          <w:sz w:val="18"/>
          <w:szCs w:val="18"/>
        </w:rPr>
        <w:t>第5-6</w:t>
      </w:r>
      <w:r>
        <w:rPr>
          <w:rFonts w:hint="eastAsia" w:ascii="Times New Roman" w:hAnsi="Times New Roman" w:eastAsia="汉仪书宋二简" w:cs="Times New Roman"/>
          <w:color w:val="auto"/>
          <w:kern w:val="0"/>
          <w:sz w:val="18"/>
          <w:szCs w:val="18"/>
        </w:rPr>
        <w:t>学期开设零起点</w:t>
      </w:r>
      <w:r>
        <w:rPr>
          <w:rFonts w:hint="default" w:ascii="Times New Roman" w:hAnsi="Times New Roman" w:eastAsia="汉仪书宋二简" w:cs="Times New Roman"/>
          <w:color w:val="auto"/>
          <w:kern w:val="0"/>
          <w:sz w:val="18"/>
          <w:szCs w:val="18"/>
        </w:rPr>
        <w:t>二外（</w:t>
      </w:r>
      <w:r>
        <w:rPr>
          <w:rFonts w:hint="eastAsia" w:ascii="Times New Roman" w:hAnsi="Times New Roman" w:eastAsia="汉仪书宋二简" w:cs="Times New Roman"/>
          <w:color w:val="auto"/>
          <w:kern w:val="0"/>
          <w:sz w:val="18"/>
          <w:szCs w:val="18"/>
        </w:rPr>
        <w:t>日语/法语</w:t>
      </w:r>
      <w:r>
        <w:rPr>
          <w:rFonts w:hint="default" w:ascii="Times New Roman" w:hAnsi="Times New Roman" w:eastAsia="汉仪书宋二简" w:cs="Times New Roman"/>
          <w:color w:val="auto"/>
          <w:kern w:val="0"/>
          <w:sz w:val="18"/>
          <w:szCs w:val="18"/>
        </w:rPr>
        <w:t>）</w:t>
      </w:r>
      <w:r>
        <w:rPr>
          <w:rFonts w:hint="eastAsia" w:ascii="Times New Roman" w:hAnsi="Times New Roman" w:eastAsia="汉仪书宋二简" w:cs="Times New Roman"/>
          <w:color w:val="auto"/>
          <w:kern w:val="0"/>
          <w:sz w:val="18"/>
          <w:szCs w:val="18"/>
        </w:rPr>
        <w:t>。</w:t>
      </w:r>
    </w:p>
    <w:p>
      <w:pPr>
        <w:keepNext w:val="0"/>
        <w:keepLines w:val="0"/>
        <w:pageBreakBefore w:val="0"/>
        <w:widowControl w:val="0"/>
        <w:shd w:val="clear"/>
        <w:kinsoku/>
        <w:wordWrap/>
        <w:overflowPunct/>
        <w:topLinePunct w:val="0"/>
        <w:autoSpaceDE/>
        <w:autoSpaceDN/>
        <w:bidi w:val="0"/>
        <w:adjustRightInd/>
        <w:snapToGrid/>
        <w:spacing w:before="96"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（三）专业课程（商务方向）</w:t>
      </w:r>
    </w:p>
    <w:p>
      <w:pPr>
        <w:keepNext w:val="0"/>
        <w:keepLines w:val="0"/>
        <w:pageBreakBefore w:val="0"/>
        <w:widowControl w:val="0"/>
        <w:shd w:val="clear"/>
        <w:kinsoku/>
        <w:wordWrap/>
        <w:overflowPunct/>
        <w:topLinePunct w:val="0"/>
        <w:autoSpaceDE/>
        <w:autoSpaceDN/>
        <w:bidi w:val="0"/>
        <w:adjustRightInd/>
        <w:snapToGrid/>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1</w:t>
      </w:r>
      <w:r>
        <w:rPr>
          <w:rFonts w:hint="eastAsia" w:ascii="Times New Roman" w:hAnsi="Times New Roman" w:eastAsia="汉仪书宋二简" w:cs="Times New Roman"/>
          <w:b/>
          <w:bCs/>
          <w:color w:val="auto"/>
          <w:szCs w:val="24"/>
          <w:lang w:val="en-US" w:eastAsia="zh-CN"/>
        </w:rPr>
        <w:t>.</w:t>
      </w:r>
      <w:r>
        <w:rPr>
          <w:rFonts w:hint="default" w:ascii="Times New Roman" w:hAnsi="Times New Roman" w:eastAsia="汉仪书宋二简" w:cs="Times New Roman"/>
          <w:b/>
          <w:bCs/>
          <w:color w:val="auto"/>
          <w:szCs w:val="24"/>
        </w:rPr>
        <w:t>专业必修课程（C1类课程）</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2"/>
        <w:gridCol w:w="2260"/>
        <w:gridCol w:w="599"/>
        <w:gridCol w:w="459"/>
        <w:gridCol w:w="721"/>
        <w:gridCol w:w="457"/>
        <w:gridCol w:w="469"/>
        <w:gridCol w:w="468"/>
        <w:gridCol w:w="469"/>
        <w:gridCol w:w="475"/>
        <w:gridCol w:w="507"/>
        <w:gridCol w:w="581"/>
        <w:gridCol w:w="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080"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课程代码</w:t>
            </w:r>
          </w:p>
        </w:tc>
        <w:tc>
          <w:tcPr>
            <w:tcW w:w="2353"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课程名称</w:t>
            </w:r>
          </w:p>
        </w:tc>
        <w:tc>
          <w:tcPr>
            <w:tcW w:w="616"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总</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470" w:type="dxa"/>
            <w:vMerge w:val="restart"/>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w w:val="150"/>
                <w:sz w:val="15"/>
                <w:szCs w:val="15"/>
              </w:rPr>
            </w:pPr>
            <w:r>
              <w:rPr>
                <w:rFonts w:hint="default" w:ascii="Times New Roman" w:hAnsi="Times New Roman" w:eastAsia="汉仪书宋二简" w:cs="Times New Roman"/>
                <w:color w:val="auto"/>
                <w:w w:val="150"/>
                <w:sz w:val="15"/>
                <w:szCs w:val="15"/>
              </w:rPr>
              <w:t>实践与实验学时数</w:t>
            </w:r>
          </w:p>
        </w:tc>
        <w:tc>
          <w:tcPr>
            <w:tcW w:w="744"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分</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4091"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080" w:type="dxa"/>
            <w:vMerge w:val="continue"/>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235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61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7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w w:val="150"/>
                <w:sz w:val="18"/>
                <w:szCs w:val="18"/>
              </w:rPr>
            </w:pPr>
          </w:p>
        </w:tc>
        <w:tc>
          <w:tcPr>
            <w:tcW w:w="74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一</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w:t>
            </w:r>
          </w:p>
        </w:tc>
        <w:tc>
          <w:tcPr>
            <w:tcW w:w="47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三</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四</w:t>
            </w:r>
          </w:p>
        </w:tc>
        <w:tc>
          <w:tcPr>
            <w:tcW w:w="48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五</w:t>
            </w:r>
          </w:p>
        </w:tc>
        <w:tc>
          <w:tcPr>
            <w:tcW w:w="52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六</w:t>
            </w:r>
          </w:p>
        </w:tc>
        <w:tc>
          <w:tcPr>
            <w:tcW w:w="59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七</w:t>
            </w:r>
          </w:p>
        </w:tc>
        <w:tc>
          <w:tcPr>
            <w:tcW w:w="5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78141041</w:t>
            </w:r>
          </w:p>
        </w:tc>
        <w:tc>
          <w:tcPr>
            <w:tcW w:w="2353"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n-US" w:eastAsia="zh-CN"/>
              </w:rPr>
              <w:t>商务</w:t>
            </w:r>
            <w:r>
              <w:rPr>
                <w:rFonts w:hint="default" w:ascii="Times New Roman" w:hAnsi="Times New Roman" w:eastAsia="汉仪书宋二简" w:cs="Times New Roman"/>
                <w:color w:val="auto"/>
                <w:sz w:val="18"/>
                <w:szCs w:val="18"/>
              </w:rPr>
              <w:t>西班牙语</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Business Spanish </w:t>
            </w:r>
          </w:p>
        </w:tc>
        <w:tc>
          <w:tcPr>
            <w:tcW w:w="61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4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74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8"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7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2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9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78151041</w:t>
            </w:r>
          </w:p>
        </w:tc>
        <w:tc>
          <w:tcPr>
            <w:tcW w:w="2353"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西班牙语应用文写作</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Practical Spanish Writing</w:t>
            </w:r>
          </w:p>
        </w:tc>
        <w:tc>
          <w:tcPr>
            <w:tcW w:w="61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4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74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7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180" w:firstLineChars="100"/>
              <w:textAlignment w:val="auto"/>
              <w:rPr>
                <w:rFonts w:hint="default" w:ascii="Times New Roman" w:hAnsi="Times New Roman" w:eastAsia="汉仪书宋二简" w:cs="Times New Roman"/>
                <w:color w:val="auto"/>
                <w:sz w:val="18"/>
                <w:szCs w:val="18"/>
              </w:rPr>
            </w:pPr>
          </w:p>
        </w:tc>
        <w:tc>
          <w:tcPr>
            <w:tcW w:w="52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9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78190041</w:t>
            </w:r>
          </w:p>
        </w:tc>
        <w:tc>
          <w:tcPr>
            <w:tcW w:w="2353"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商务西班牙语口译</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Business Spanish Interpretation</w:t>
            </w:r>
          </w:p>
        </w:tc>
        <w:tc>
          <w:tcPr>
            <w:tcW w:w="61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4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74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7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2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9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C1</w:t>
            </w:r>
          </w:p>
        </w:tc>
        <w:tc>
          <w:tcPr>
            <w:tcW w:w="2353"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b/>
                <w:color w:val="auto"/>
                <w:sz w:val="18"/>
                <w:szCs w:val="18"/>
              </w:rPr>
              <w:t>应修小计</w:t>
            </w:r>
          </w:p>
        </w:tc>
        <w:tc>
          <w:tcPr>
            <w:tcW w:w="61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96</w:t>
            </w:r>
          </w:p>
        </w:tc>
        <w:tc>
          <w:tcPr>
            <w:tcW w:w="4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74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6.0</w:t>
            </w:r>
          </w:p>
        </w:tc>
        <w:tc>
          <w:tcPr>
            <w:tcW w:w="4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7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8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2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9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r>
    </w:tbl>
    <w:p>
      <w:pPr>
        <w:rPr>
          <w:rFonts w:eastAsia="汉仪书宋二简"/>
          <w:b/>
          <w:bCs/>
          <w:color w:val="auto"/>
          <w:sz w:val="18"/>
          <w:szCs w:val="18"/>
        </w:rPr>
      </w:pPr>
    </w:p>
    <w:p>
      <w:pPr>
        <w:widowControl/>
        <w:jc w:val="left"/>
        <w:rPr>
          <w:rFonts w:eastAsia="汉仪书宋二简"/>
          <w:b/>
          <w:bCs/>
          <w:color w:val="auto"/>
          <w:szCs w:val="21"/>
        </w:rPr>
      </w:pPr>
      <w:r>
        <w:rPr>
          <w:rFonts w:eastAsia="汉仪书宋二简"/>
          <w:b/>
          <w:bCs/>
          <w:color w:val="auto"/>
          <w:szCs w:val="21"/>
        </w:rPr>
        <w:br w:type="page"/>
      </w:r>
    </w:p>
    <w:p>
      <w:pPr>
        <w:keepNext w:val="0"/>
        <w:keepLines w:val="0"/>
        <w:pageBreakBefore w:val="0"/>
        <w:widowControl w:val="0"/>
        <w:shd w:val="clear"/>
        <w:kinsoku/>
        <w:wordWrap/>
        <w:overflowPunct/>
        <w:topLinePunct w:val="0"/>
        <w:autoSpaceDE/>
        <w:autoSpaceDN/>
        <w:bidi w:val="0"/>
        <w:adjustRightInd/>
        <w:snapToGrid/>
        <w:spacing w:before="96"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2</w:t>
      </w:r>
      <w:r>
        <w:rPr>
          <w:rFonts w:hint="eastAsia" w:ascii="Times New Roman" w:hAnsi="Times New Roman" w:eastAsia="汉仪书宋二简" w:cs="Times New Roman"/>
          <w:b/>
          <w:bCs/>
          <w:color w:val="auto"/>
          <w:szCs w:val="24"/>
          <w:lang w:val="en-US" w:eastAsia="zh-CN"/>
        </w:rPr>
        <w:t>.</w:t>
      </w:r>
      <w:r>
        <w:rPr>
          <w:rFonts w:hint="default" w:ascii="Times New Roman" w:hAnsi="Times New Roman" w:eastAsia="汉仪书宋二简" w:cs="Times New Roman"/>
          <w:b/>
          <w:bCs/>
          <w:color w:val="auto"/>
          <w:szCs w:val="24"/>
        </w:rPr>
        <w:t>专业选修课程（C2类课程）</w:t>
      </w:r>
    </w:p>
    <w:tbl>
      <w:tblPr>
        <w:tblStyle w:val="8"/>
        <w:tblW w:w="91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2594"/>
        <w:gridCol w:w="623"/>
        <w:gridCol w:w="527"/>
        <w:gridCol w:w="532"/>
        <w:gridCol w:w="360"/>
        <w:gridCol w:w="420"/>
        <w:gridCol w:w="487"/>
        <w:gridCol w:w="556"/>
        <w:gridCol w:w="560"/>
        <w:gridCol w:w="546"/>
        <w:gridCol w:w="560"/>
        <w:gridCol w:w="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64"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代码</w:t>
            </w:r>
          </w:p>
        </w:tc>
        <w:tc>
          <w:tcPr>
            <w:tcW w:w="2594"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课程名称</w:t>
            </w:r>
          </w:p>
        </w:tc>
        <w:tc>
          <w:tcPr>
            <w:tcW w:w="623"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总</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时</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527" w:type="dxa"/>
            <w:vMerge w:val="restart"/>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w w:val="150"/>
                <w:sz w:val="15"/>
                <w:szCs w:val="15"/>
              </w:rPr>
            </w:pPr>
            <w:r>
              <w:rPr>
                <w:rFonts w:hint="default" w:ascii="Times New Roman" w:hAnsi="Times New Roman" w:eastAsia="汉仪书宋二简" w:cs="Times New Roman"/>
                <w:color w:val="auto"/>
                <w:w w:val="150"/>
                <w:sz w:val="15"/>
                <w:szCs w:val="15"/>
              </w:rPr>
              <w:t>实践与实验学时数</w:t>
            </w:r>
          </w:p>
        </w:tc>
        <w:tc>
          <w:tcPr>
            <w:tcW w:w="532"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分</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3956" w:type="dxa"/>
            <w:gridSpan w:val="8"/>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64" w:type="dxa"/>
            <w:vMerge w:val="continue"/>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2594" w:type="dxa"/>
            <w:vMerge w:val="continue"/>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23"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27"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w w:val="150"/>
                <w:sz w:val="18"/>
                <w:szCs w:val="18"/>
              </w:rPr>
            </w:pPr>
          </w:p>
        </w:tc>
        <w:tc>
          <w:tcPr>
            <w:tcW w:w="532"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36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一</w:t>
            </w:r>
          </w:p>
        </w:tc>
        <w:tc>
          <w:tcPr>
            <w:tcW w:w="42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w:t>
            </w:r>
          </w:p>
        </w:tc>
        <w:tc>
          <w:tcPr>
            <w:tcW w:w="48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三</w:t>
            </w:r>
          </w:p>
        </w:tc>
        <w:tc>
          <w:tcPr>
            <w:tcW w:w="556"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四</w:t>
            </w:r>
          </w:p>
        </w:tc>
        <w:tc>
          <w:tcPr>
            <w:tcW w:w="56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五</w:t>
            </w:r>
          </w:p>
        </w:tc>
        <w:tc>
          <w:tcPr>
            <w:tcW w:w="546"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六</w:t>
            </w:r>
          </w:p>
        </w:tc>
        <w:tc>
          <w:tcPr>
            <w:tcW w:w="56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七</w:t>
            </w:r>
          </w:p>
        </w:tc>
        <w:tc>
          <w:tcPr>
            <w:tcW w:w="46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61300041</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国际贸易理论与实务</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Theory and Practice of International Trade</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64380041</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国际商务谈判（西班牙语）International Business Negotiation (Spanish)</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exac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64388843</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C00000"/>
                <w:sz w:val="18"/>
                <w:szCs w:val="18"/>
              </w:rPr>
              <w:t>跨境电</w:t>
            </w:r>
            <w:r>
              <w:rPr>
                <w:rFonts w:hint="default" w:ascii="Times New Roman" w:hAnsi="Times New Roman" w:eastAsia="汉仪书宋二简" w:cs="Times New Roman"/>
                <w:color w:val="C00000"/>
                <w:sz w:val="18"/>
                <w:szCs w:val="18"/>
                <w:lang w:val="en-US" w:eastAsia="zh-CN"/>
              </w:rPr>
              <w:t>子</w:t>
            </w:r>
            <w:r>
              <w:rPr>
                <w:rFonts w:hint="default" w:ascii="Times New Roman" w:hAnsi="Times New Roman" w:eastAsia="汉仪书宋二简" w:cs="Times New Roman"/>
                <w:color w:val="C00000"/>
                <w:sz w:val="18"/>
                <w:szCs w:val="18"/>
              </w:rPr>
              <w:t>商</w:t>
            </w:r>
            <w:r>
              <w:rPr>
                <w:rFonts w:hint="default" w:ascii="Times New Roman" w:hAnsi="Times New Roman" w:eastAsia="汉仪书宋二简" w:cs="Times New Roman"/>
                <w:color w:val="C00000"/>
                <w:sz w:val="18"/>
                <w:szCs w:val="18"/>
                <w:lang w:val="en-US" w:eastAsia="zh-CN"/>
              </w:rPr>
              <w:t>务</w:t>
            </w:r>
            <w:r>
              <w:rPr>
                <w:rFonts w:hint="default" w:ascii="Times New Roman" w:hAnsi="Times New Roman" w:eastAsia="汉仪书宋二简" w:cs="Times New Roman"/>
                <w:color w:val="auto"/>
                <w:sz w:val="18"/>
                <w:szCs w:val="18"/>
              </w:rPr>
              <w:t>（西班牙语，创新创业类）</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highlight w:val="green"/>
              </w:rPr>
            </w:pPr>
            <w:r>
              <w:rPr>
                <w:rFonts w:hint="default" w:ascii="Times New Roman" w:hAnsi="Times New Roman" w:eastAsia="汉仪书宋二简" w:cs="Times New Roman"/>
                <w:color w:val="auto"/>
                <w:sz w:val="18"/>
                <w:szCs w:val="18"/>
              </w:rPr>
              <w:t>Cross-Border E-Commerce (Spanish)</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green"/>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green"/>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green"/>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green"/>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60200081</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西方经济学</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Macroeconomics</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yellow"/>
              </w:rPr>
            </w:pPr>
            <w:r>
              <w:rPr>
                <w:rFonts w:hint="default" w:ascii="Times New Roman" w:hAnsi="Times New Roman" w:eastAsia="汉仪书宋二简" w:cs="Times New Roman"/>
                <w:color w:val="auto"/>
                <w:sz w:val="18"/>
                <w:szCs w:val="18"/>
              </w:rPr>
              <w:t>2</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yellow"/>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60020041</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市场营销（西班牙语，创新创业类）</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Marketing (Spanish)</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76110041</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秘书实务（西班牙语）</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Secretary Science (Spanish)</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78340021</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旅游西班牙语</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Tourism Spanish</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3" w:hRule="exac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77701-4#</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中级商务英语</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Intermediate Business English</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144</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4/48</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77701-6#</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商务英语听说</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Business English Listening &amp; Speaking</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green"/>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highlight w:val="green"/>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C2</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b/>
                <w:color w:val="auto"/>
                <w:sz w:val="18"/>
                <w:szCs w:val="18"/>
              </w:rPr>
              <w:t>小计/</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b/>
                <w:color w:val="auto"/>
                <w:sz w:val="18"/>
                <w:szCs w:val="18"/>
              </w:rPr>
              <w:t>应修小计</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592/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37/</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C</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b/>
                <w:color w:val="auto"/>
                <w:sz w:val="18"/>
                <w:szCs w:val="18"/>
              </w:rPr>
              <w:t>应修合计</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208</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13</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bl>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eastAsia" w:ascii="Times New Roman" w:hAnsi="Times New Roman" w:eastAsia="汉仪书宋二简" w:cs="Times New Roman"/>
          <w:b/>
          <w:bCs/>
          <w:color w:val="auto"/>
          <w:szCs w:val="24"/>
        </w:rPr>
        <w:t>附件2：实践性教学环节计划表</w:t>
      </w:r>
    </w:p>
    <w:tbl>
      <w:tblPr>
        <w:tblStyle w:val="8"/>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49"/>
        <w:gridCol w:w="1246"/>
        <w:gridCol w:w="1419"/>
        <w:gridCol w:w="1478"/>
        <w:gridCol w:w="16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实践性环节名称</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周数</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学分数</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学期</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起止周数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西班牙语专业导论</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Academic Orientation </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0.5</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西班牙语口语能力拓展</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s-ES"/>
              </w:rPr>
              <w:t xml:space="preserve">Practice of </w:t>
            </w:r>
            <w:r>
              <w:rPr>
                <w:rFonts w:hint="default" w:ascii="Times New Roman" w:hAnsi="Times New Roman" w:eastAsia="汉仪书宋二简" w:cs="Times New Roman"/>
                <w:color w:val="auto"/>
                <w:sz w:val="18"/>
                <w:szCs w:val="18"/>
              </w:rPr>
              <w:t>Oral Spanish</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理解当代中国</w:t>
            </w:r>
            <w:r>
              <w:rPr>
                <w:rFonts w:hint="default" w:ascii="Times New Roman" w:hAnsi="Times New Roman" w:eastAsia="汉仪书宋二简" w:cs="Times New Roman"/>
                <w:color w:val="auto"/>
                <w:sz w:val="18"/>
                <w:szCs w:val="18"/>
                <w:lang w:eastAsia="zh-CN"/>
              </w:rPr>
              <w:t>：</w:t>
            </w:r>
            <w:r>
              <w:rPr>
                <w:rFonts w:hint="default" w:ascii="Times New Roman" w:hAnsi="Times New Roman" w:eastAsia="汉仪书宋二简" w:cs="Times New Roman"/>
                <w:color w:val="auto"/>
                <w:sz w:val="18"/>
                <w:szCs w:val="18"/>
              </w:rPr>
              <w:t>汉西笔译能力拓展</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“Understanding Contemporary China”: Practice of Chinese-Spanish Translation</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西班牙语泛读能力拓展1</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Practice of Spanish Extensive Reading 1</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西班牙语泛读能力拓展2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Practice of Spanish Extensive Reading 2</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西班牙语泛读能力拓展3</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Practice of Spanish Extensive Reading 3</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产业文献调研与分析（西语/英语，创新创业类）1</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Survey and Analysis of Industrial Literature 1</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5</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产业文献调研与分析（西语/英语，创新创业类）2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Survey and Analysis of Industrial Literature 2</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毕业实习</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Internship</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毕业论文</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Graduate Thesis Writing</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军训</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Military Training</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2.5</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eastAsia="zh-CN"/>
              </w:rPr>
              <w:t>创新创业与学科</w:t>
            </w:r>
            <w:r>
              <w:rPr>
                <w:rFonts w:hint="default" w:ascii="Times New Roman" w:hAnsi="Times New Roman" w:eastAsia="汉仪书宋二简" w:cs="Times New Roman"/>
                <w:color w:val="auto"/>
                <w:sz w:val="18"/>
                <w:szCs w:val="18"/>
              </w:rPr>
              <w:t>竞赛（创新创业类）</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n-GB"/>
              </w:rPr>
              <w:t>Participation in Contests and Competitions</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1-7</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思想政治理论课实践</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Practice of Ideological and Political Theory Course</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40学时</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1-5</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第二课堂实践</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Second Classroom Practice</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1-8  </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课外体育锻炼</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Extracurricular Physical Exercise</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讲座 Lectures</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5次</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1-8</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暑期社会实践</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Summer Social Practice</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2/4/6</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体育健康辅导标准测试</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Physical Health Standards Counseling Test</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5-8</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劳动教育实践</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Practice in Labour Education</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1-8</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总计</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33.5</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bl>
    <w:p>
      <w:pPr>
        <w:keepNext w:val="0"/>
        <w:keepLines w:val="0"/>
        <w:pageBreakBefore w:val="0"/>
        <w:widowControl w:val="0"/>
        <w:shd w:val="clear"/>
        <w:kinsoku/>
        <w:wordWrap/>
        <w:overflowPunct/>
        <w:topLinePunct w:val="0"/>
        <w:autoSpaceDE/>
        <w:autoSpaceDN/>
        <w:bidi w:val="0"/>
        <w:adjustRightInd/>
        <w:snapToGrid/>
        <w:spacing w:line="240" w:lineRule="exact"/>
        <w:ind w:left="-210" w:leftChars="-100" w:right="-210" w:rightChars="-100" w:firstLine="360" w:firstLineChars="200"/>
        <w:textAlignment w:val="auto"/>
        <w:outlineLvl w:val="9"/>
        <w:rPr>
          <w:rFonts w:hint="default" w:ascii="Times New Roman" w:hAnsi="Times New Roman" w:eastAsia="汉仪书宋二简" w:cs="Times New Roman"/>
          <w:color w:val="auto"/>
          <w:kern w:val="0"/>
          <w:sz w:val="18"/>
          <w:szCs w:val="18"/>
        </w:rPr>
      </w:pPr>
      <w:r>
        <w:rPr>
          <w:rFonts w:hint="default" w:ascii="Times New Roman" w:hAnsi="Times New Roman" w:eastAsia="汉仪书宋二简" w:cs="Times New Roman"/>
          <w:color w:val="auto"/>
          <w:kern w:val="0"/>
          <w:sz w:val="18"/>
          <w:szCs w:val="18"/>
        </w:rPr>
        <w:t>备注：</w:t>
      </w:r>
      <w:r>
        <w:rPr>
          <w:rFonts w:hint="eastAsia" w:ascii="Times New Roman" w:hAnsi="Times New Roman" w:eastAsia="汉仪书宋二简" w:cs="Times New Roman"/>
          <w:color w:val="auto"/>
          <w:kern w:val="0"/>
          <w:sz w:val="18"/>
          <w:szCs w:val="18"/>
        </w:rPr>
        <w:t>（1）讲座至少完成 5 次；（2） 劳动教育实践、 课外体育锻炼、讲座、暑期社会实践、体育健康标准辅导测试为课外完成的实践环节，为毕业审核条件。</w:t>
      </w:r>
      <w:bookmarkEnd w:id="2"/>
      <w:bookmarkEnd w:id="3"/>
      <w:bookmarkEnd w:id="4"/>
      <w:bookmarkEnd w:id="5"/>
    </w:p>
    <w:p>
      <w:pPr>
        <w:keepNext w:val="0"/>
        <w:keepLines w:val="0"/>
        <w:pageBreakBefore w:val="0"/>
        <w:widowControl w:val="0"/>
        <w:shd w:val="clear"/>
        <w:kinsoku/>
        <w:wordWrap/>
        <w:overflowPunct/>
        <w:topLinePunct w:val="0"/>
        <w:autoSpaceDE/>
        <w:autoSpaceDN/>
        <w:bidi w:val="0"/>
        <w:adjustRightInd/>
        <w:snapToGrid/>
        <w:spacing w:line="240" w:lineRule="exact"/>
        <w:ind w:left="-210" w:leftChars="-100" w:right="-210" w:rightChars="-100" w:firstLine="360" w:firstLineChars="200"/>
        <w:textAlignment w:val="auto"/>
        <w:outlineLvl w:val="9"/>
        <w:rPr>
          <w:rFonts w:hint="eastAsia" w:ascii="Times New Roman" w:hAnsi="Times New Roman" w:eastAsia="汉仪书宋二简" w:cs="Times New Roman"/>
          <w:color w:val="auto"/>
          <w:kern w:val="0"/>
          <w:sz w:val="18"/>
          <w:szCs w:val="18"/>
        </w:rPr>
      </w:pPr>
      <w:r>
        <w:rPr>
          <w:rFonts w:hint="eastAsia" w:ascii="Times New Roman" w:hAnsi="Times New Roman" w:eastAsia="汉仪书宋二简" w:cs="Times New Roman"/>
          <w:color w:val="auto"/>
          <w:kern w:val="0"/>
          <w:sz w:val="18"/>
          <w:szCs w:val="18"/>
        </w:rPr>
        <w:t>思想政治理论课实践：第一学期（7-13周）、第二学期（5-11周），每学期20学时。</w:t>
      </w:r>
    </w:p>
    <w:p>
      <w:pPr>
        <w:rPr>
          <w:rFonts w:eastAsia="汉仪书宋二简"/>
          <w:b/>
          <w:bCs/>
          <w:color w:val="auto"/>
          <w:szCs w:val="21"/>
        </w:rPr>
      </w:pPr>
    </w:p>
    <w:p>
      <w:pPr>
        <w:rPr>
          <w:rFonts w:eastAsia="汉仪书宋二简"/>
          <w:b/>
          <w:bCs/>
          <w:color w:val="auto"/>
          <w:sz w:val="21"/>
          <w:szCs w:val="21"/>
        </w:rPr>
      </w:pPr>
      <w:r>
        <w:rPr>
          <w:rFonts w:eastAsia="汉仪书宋二简"/>
          <w:b/>
          <w:bCs/>
          <w:color w:val="auto"/>
          <w:sz w:val="21"/>
          <w:szCs w:val="21"/>
        </w:rPr>
        <w:br w:type="page"/>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bCs/>
          <w:color w:val="auto"/>
          <w:sz w:val="21"/>
          <w:szCs w:val="21"/>
        </w:rPr>
        <w:t>附件3：课程简述</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初级西班牙语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课程英文名称：Basic Spanish</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256</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16</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本课程采用教师课堂面授</w:t>
      </w:r>
      <w:r>
        <w:rPr>
          <w:rFonts w:hint="default" w:ascii="Times New Roman" w:hAnsi="Times New Roman" w:eastAsia="汉仪书宋二简" w:cs="Times New Roman"/>
          <w:color w:val="auto"/>
          <w:sz w:val="21"/>
          <w:szCs w:val="21"/>
          <w:lang w:val="en-US" w:eastAsia="zh-CN"/>
        </w:rPr>
        <w:t>与</w:t>
      </w:r>
      <w:r>
        <w:rPr>
          <w:rFonts w:hint="default" w:ascii="Times New Roman" w:hAnsi="Times New Roman" w:eastAsia="汉仪书宋二简" w:cs="Times New Roman"/>
          <w:color w:val="auto"/>
          <w:sz w:val="21"/>
          <w:szCs w:val="21"/>
        </w:rPr>
        <w:t>线上线下相结合的教学方式。</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授课内容包括：西班牙语语音、语调、各种词类概念、词形变化及基本用法，各类副句的结构和用法、直接引语和间接引语、复合句中动词语式和时态的配合等。本课程旨在帮助学生掌握西班牙语的正确发音、朗读技巧、语法内容，使学生掌握西班牙语语言知识，</w:t>
      </w:r>
      <w:r>
        <w:rPr>
          <w:rFonts w:hint="default" w:ascii="Times New Roman" w:hAnsi="Times New Roman" w:eastAsia="汉仪书宋二简" w:cs="Times New Roman"/>
          <w:color w:val="auto"/>
          <w:sz w:val="21"/>
          <w:szCs w:val="21"/>
          <w:lang w:val="en-US" w:eastAsia="zh-CN"/>
        </w:rPr>
        <w:t>培养学生</w:t>
      </w:r>
      <w:r>
        <w:rPr>
          <w:rFonts w:hint="default" w:ascii="Times New Roman" w:hAnsi="Times New Roman" w:eastAsia="汉仪书宋二简" w:cs="Times New Roman"/>
          <w:color w:val="auto"/>
          <w:sz w:val="21"/>
          <w:szCs w:val="21"/>
        </w:rPr>
        <w:t>基本的交流、写作及翻译能力。</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 Intermediate Spanish</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288</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18</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初级西班牙语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color w:val="auto"/>
          <w:sz w:val="21"/>
          <w:szCs w:val="21"/>
          <w:lang w:eastAsia="zh-CN"/>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本课程采用线上和线下相结合的教学方式。授课内容包括：西班牙语词类概念、词形变化及基本用法，副句的结构和用法、复合句中动词语式和时态的配合等。</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本课程旨在</w:t>
      </w:r>
      <w:r>
        <w:rPr>
          <w:rFonts w:hint="default" w:ascii="Times New Roman" w:hAnsi="Times New Roman" w:eastAsia="汉仪书宋二简" w:cs="Times New Roman"/>
          <w:color w:val="auto"/>
          <w:sz w:val="21"/>
          <w:szCs w:val="21"/>
          <w:lang w:val="en-US" w:eastAsia="zh-CN"/>
        </w:rPr>
        <w:t>使学生</w:t>
      </w:r>
      <w:r>
        <w:rPr>
          <w:rFonts w:hint="default" w:ascii="Times New Roman" w:hAnsi="Times New Roman" w:eastAsia="汉仪书宋二简" w:cs="Times New Roman"/>
          <w:color w:val="auto"/>
          <w:sz w:val="21"/>
          <w:szCs w:val="21"/>
        </w:rPr>
        <w:t>掌握西班牙语语言知识、西班牙语国家和地区知识</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培养学生</w:t>
      </w:r>
      <w:r>
        <w:rPr>
          <w:rFonts w:hint="default" w:ascii="Times New Roman" w:hAnsi="Times New Roman" w:eastAsia="汉仪书宋二简" w:cs="Times New Roman"/>
          <w:color w:val="auto"/>
          <w:sz w:val="21"/>
          <w:szCs w:val="21"/>
        </w:rPr>
        <w:t>自主学习和实践能力</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使用外语较准确地传播推广本国语言文化</w:t>
      </w:r>
      <w:r>
        <w:rPr>
          <w:rFonts w:hint="default" w:ascii="Times New Roman" w:hAnsi="Times New Roman" w:eastAsia="汉仪书宋二简" w:cs="Times New Roman"/>
          <w:color w:val="auto"/>
          <w:sz w:val="21"/>
          <w:szCs w:val="21"/>
          <w:lang w:val="en-US" w:eastAsia="zh-CN"/>
        </w:rPr>
        <w:t>的能力</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培养学生的中国情怀和国际视野</w:t>
      </w:r>
      <w:r>
        <w:rPr>
          <w:rFonts w:hint="default" w:ascii="Times New Roman" w:hAnsi="Times New Roman" w:eastAsia="汉仪书宋二简" w:cs="Times New Roman"/>
          <w:color w:val="auto"/>
          <w:sz w:val="21"/>
          <w:szCs w:val="21"/>
          <w:lang w:eastAsia="zh-CN"/>
        </w:rPr>
        <w:t>。</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78002-2#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高级西班牙语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课程英文名称：Advanced Spanish</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128</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8</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eastAsia="zh-CN"/>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w:t>
      </w:r>
      <w:r>
        <w:rPr>
          <w:rFonts w:hint="default" w:ascii="Times New Roman" w:hAnsi="Times New Roman" w:eastAsia="汉仪书宋二简" w:cs="Times New Roman"/>
          <w:color w:val="auto"/>
          <w:sz w:val="21"/>
          <w:szCs w:val="21"/>
          <w:lang w:val="en-US" w:eastAsia="zh-CN"/>
        </w:rPr>
        <w:t>教师讲授、课堂探讨、线上线下教学相结合的教学方式</w:t>
      </w:r>
      <w:r>
        <w:rPr>
          <w:rFonts w:hint="default" w:ascii="Times New Roman" w:hAnsi="Times New Roman" w:eastAsia="汉仪书宋二简" w:cs="Times New Roman"/>
          <w:color w:val="auto"/>
          <w:sz w:val="21"/>
          <w:szCs w:val="21"/>
        </w:rPr>
        <w:t>。</w:t>
      </w:r>
      <w:r>
        <w:rPr>
          <w:rFonts w:hint="default" w:ascii="Times New Roman" w:hAnsi="Times New Roman" w:eastAsia="汉仪书宋二简" w:cs="Times New Roman"/>
          <w:color w:val="auto"/>
          <w:sz w:val="21"/>
          <w:szCs w:val="21"/>
          <w:lang w:val="en-US" w:eastAsia="zh-CN"/>
        </w:rPr>
        <w:t>授课内容包括：</w:t>
      </w:r>
      <w:r>
        <w:rPr>
          <w:rFonts w:hint="default" w:ascii="Times New Roman" w:hAnsi="Times New Roman" w:eastAsia="汉仪书宋二简" w:cs="Times New Roman"/>
          <w:color w:val="auto"/>
          <w:sz w:val="21"/>
          <w:szCs w:val="21"/>
        </w:rPr>
        <w:t>文学、政治、科普</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语言和文化</w:t>
      </w:r>
      <w:r>
        <w:rPr>
          <w:rFonts w:hint="default" w:ascii="Times New Roman" w:hAnsi="Times New Roman" w:eastAsia="汉仪书宋二简" w:cs="Times New Roman"/>
          <w:color w:val="auto"/>
          <w:sz w:val="21"/>
          <w:szCs w:val="21"/>
        </w:rPr>
        <w:t>等多种体裁的西班牙语原作范文的学习</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本课程旨在</w:t>
      </w:r>
      <w:r>
        <w:rPr>
          <w:rFonts w:hint="default" w:ascii="Times New Roman" w:hAnsi="Times New Roman" w:eastAsia="汉仪书宋二简" w:cs="Times New Roman"/>
          <w:color w:val="auto"/>
          <w:sz w:val="21"/>
          <w:szCs w:val="21"/>
          <w:lang w:val="en-US" w:eastAsia="zh-CN"/>
        </w:rPr>
        <w:t>使学生</w:t>
      </w:r>
      <w:r>
        <w:rPr>
          <w:rFonts w:hint="default" w:ascii="Times New Roman" w:hAnsi="Times New Roman" w:eastAsia="汉仪书宋二简" w:cs="Times New Roman"/>
          <w:b w:val="0"/>
          <w:bCs/>
          <w:color w:val="auto"/>
          <w:spacing w:val="-2"/>
          <w:kern w:val="0"/>
          <w:sz w:val="21"/>
          <w:szCs w:val="21"/>
        </w:rPr>
        <w:t>掌握</w:t>
      </w:r>
      <w:r>
        <w:rPr>
          <w:rFonts w:hint="default" w:ascii="Times New Roman" w:hAnsi="Times New Roman" w:eastAsia="汉仪书宋二简" w:cs="Times New Roman"/>
          <w:b w:val="0"/>
          <w:bCs/>
          <w:color w:val="auto"/>
          <w:spacing w:val="-2"/>
          <w:kern w:val="0"/>
          <w:sz w:val="21"/>
          <w:szCs w:val="21"/>
          <w:lang w:val="en-US" w:eastAsia="zh-CN"/>
        </w:rPr>
        <w:t>西班牙</w:t>
      </w:r>
      <w:r>
        <w:rPr>
          <w:rFonts w:hint="default" w:ascii="Times New Roman" w:hAnsi="Times New Roman" w:eastAsia="汉仪书宋二简" w:cs="Times New Roman"/>
          <w:b w:val="0"/>
          <w:bCs/>
          <w:color w:val="auto"/>
          <w:spacing w:val="-2"/>
          <w:kern w:val="0"/>
          <w:sz w:val="21"/>
          <w:szCs w:val="21"/>
        </w:rPr>
        <w:t>语语言</w:t>
      </w:r>
      <w:r>
        <w:rPr>
          <w:rFonts w:hint="default" w:ascii="Times New Roman" w:hAnsi="Times New Roman" w:eastAsia="汉仪书宋二简" w:cs="Times New Roman"/>
          <w:b w:val="0"/>
          <w:bCs/>
          <w:color w:val="auto"/>
          <w:spacing w:val="-2"/>
          <w:kern w:val="0"/>
          <w:sz w:val="21"/>
          <w:szCs w:val="21"/>
          <w:lang w:val="en-US" w:eastAsia="zh-CN"/>
        </w:rPr>
        <w:t>知识、西班牙语文学知识、西班牙语国家和地区知识</w:t>
      </w:r>
      <w:r>
        <w:rPr>
          <w:rFonts w:hint="default" w:ascii="Times New Roman" w:hAnsi="Times New Roman" w:eastAsia="汉仪书宋二简" w:cs="Times New Roman"/>
          <w:b w:val="0"/>
          <w:bCs/>
          <w:color w:val="auto"/>
          <w:spacing w:val="-2"/>
          <w:kern w:val="0"/>
          <w:sz w:val="21"/>
          <w:szCs w:val="21"/>
        </w:rPr>
        <w:t>及人文社会科学与自然科学基础知识</w:t>
      </w:r>
      <w:r>
        <w:rPr>
          <w:rFonts w:hint="default" w:ascii="Times New Roman" w:hAnsi="Times New Roman" w:eastAsia="汉仪书宋二简" w:cs="Times New Roman"/>
          <w:b w:val="0"/>
          <w:bCs/>
          <w:color w:val="auto"/>
          <w:spacing w:val="-2"/>
          <w:kern w:val="0"/>
          <w:sz w:val="21"/>
          <w:szCs w:val="21"/>
          <w:lang w:eastAsia="zh-CN"/>
        </w:rPr>
        <w:t>。</w:t>
      </w:r>
      <w:r>
        <w:rPr>
          <w:rFonts w:hint="default" w:ascii="Times New Roman" w:hAnsi="Times New Roman" w:eastAsia="汉仪书宋二简" w:cs="Times New Roman"/>
          <w:b w:val="0"/>
          <w:bCs/>
          <w:color w:val="auto"/>
          <w:spacing w:val="-2"/>
          <w:kern w:val="0"/>
          <w:sz w:val="21"/>
          <w:szCs w:val="21"/>
          <w:lang w:val="en-US" w:eastAsia="zh-CN"/>
        </w:rPr>
        <w:t>提高</w:t>
      </w:r>
      <w:r>
        <w:rPr>
          <w:rFonts w:hint="default" w:ascii="Times New Roman" w:hAnsi="Times New Roman" w:eastAsia="汉仪书宋二简" w:cs="Times New Roman"/>
          <w:color w:val="auto"/>
          <w:sz w:val="21"/>
          <w:szCs w:val="21"/>
        </w:rPr>
        <w:t>学生</w:t>
      </w:r>
      <w:r>
        <w:rPr>
          <w:rFonts w:hint="default" w:ascii="Times New Roman" w:hAnsi="Times New Roman" w:eastAsia="汉仪书宋二简" w:cs="Times New Roman"/>
          <w:bCs/>
          <w:color w:val="auto"/>
          <w:sz w:val="21"/>
          <w:szCs w:val="21"/>
        </w:rPr>
        <w:t>的西班牙语听、说、读、写、译等基本能力，</w:t>
      </w:r>
      <w:r>
        <w:rPr>
          <w:rFonts w:hint="default" w:ascii="Times New Roman" w:hAnsi="Times New Roman" w:eastAsia="汉仪书宋二简" w:cs="Times New Roman"/>
          <w:bCs/>
          <w:color w:val="auto"/>
          <w:sz w:val="21"/>
          <w:szCs w:val="21"/>
          <w:lang w:val="en-US" w:eastAsia="zh-CN"/>
        </w:rPr>
        <w:t>培养学生</w:t>
      </w:r>
      <w:r>
        <w:rPr>
          <w:rFonts w:hint="default" w:ascii="Times New Roman" w:hAnsi="Times New Roman" w:eastAsia="汉仪书宋二简" w:cs="Times New Roman"/>
          <w:bCs/>
          <w:color w:val="auto"/>
          <w:sz w:val="21"/>
          <w:szCs w:val="21"/>
        </w:rPr>
        <w:t>的西班牙语学习能力、语言组织与运用能力</w:t>
      </w:r>
      <w:r>
        <w:rPr>
          <w:rFonts w:hint="default" w:ascii="Times New Roman" w:hAnsi="Times New Roman" w:eastAsia="汉仪书宋二简" w:cs="Times New Roman"/>
          <w:bCs/>
          <w:color w:val="auto"/>
          <w:sz w:val="21"/>
          <w:szCs w:val="21"/>
          <w:lang w:eastAsia="zh-CN"/>
        </w:rPr>
        <w:t>，</w:t>
      </w:r>
      <w:r>
        <w:rPr>
          <w:rFonts w:hint="default" w:ascii="Times New Roman" w:hAnsi="Times New Roman" w:eastAsia="汉仪书宋二简" w:cs="Times New Roman"/>
          <w:bCs/>
          <w:color w:val="auto"/>
          <w:sz w:val="21"/>
          <w:szCs w:val="21"/>
          <w:lang w:val="en-US" w:eastAsia="zh-CN"/>
        </w:rPr>
        <w:t>提高学生的</w:t>
      </w:r>
      <w:r>
        <w:rPr>
          <w:rFonts w:hint="default" w:ascii="Times New Roman" w:hAnsi="Times New Roman" w:eastAsia="汉仪书宋二简" w:cs="Times New Roman"/>
          <w:bCs/>
          <w:color w:val="auto"/>
          <w:sz w:val="21"/>
          <w:szCs w:val="21"/>
        </w:rPr>
        <w:t>自主学习与实践能力</w:t>
      </w:r>
      <w:r>
        <w:rPr>
          <w:rFonts w:hint="default" w:ascii="Times New Roman" w:hAnsi="Times New Roman" w:eastAsia="汉仪书宋二简" w:cs="Times New Roman"/>
          <w:bCs/>
          <w:color w:val="auto"/>
          <w:sz w:val="21"/>
          <w:szCs w:val="21"/>
          <w:lang w:eastAsia="zh-CN"/>
        </w:rPr>
        <w:t>。</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78003-4#</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西班牙语视听</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Listening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128</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8</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多媒体教学方式。讲授内容包括：西班牙语字母读法、发音规则、重音规则等，包括元音和辅音的划分及发音、重音规则、西班牙语句的语调等。听力部分为日常生活和交际中最常用的词句和话题。通过本课程学习，使学生能系统地获得语音知识、了解日常生活中各种常见话题的交际用语，对一些关键性的信息有较强的快速反应、记忆和复述能力，</w:t>
      </w:r>
      <w:r>
        <w:rPr>
          <w:rFonts w:hint="default" w:ascii="Times New Roman" w:hAnsi="Times New Roman" w:eastAsia="汉仪书宋二简" w:cs="Times New Roman"/>
          <w:color w:val="auto"/>
          <w:sz w:val="21"/>
          <w:szCs w:val="21"/>
          <w:lang w:val="en-US" w:eastAsia="zh-CN"/>
        </w:rPr>
        <w:t>培养学生</w:t>
      </w:r>
      <w:r>
        <w:rPr>
          <w:rFonts w:hint="default" w:ascii="Times New Roman" w:hAnsi="Times New Roman" w:eastAsia="汉仪书宋二简" w:cs="Times New Roman"/>
          <w:color w:val="auto"/>
          <w:sz w:val="21"/>
          <w:szCs w:val="21"/>
        </w:rPr>
        <w:t>的西班牙语听力能力。</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课程编号：781114-0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课程名称：西班牙语口语入门       课程英文名称：</w:t>
      </w:r>
      <w:r>
        <w:rPr>
          <w:rFonts w:hint="default" w:ascii="Times New Roman" w:hAnsi="Times New Roman" w:eastAsia="汉仪书宋二简" w:cs="Times New Roman"/>
          <w:b/>
          <w:bCs/>
          <w:color w:val="auto"/>
          <w:sz w:val="21"/>
          <w:szCs w:val="21"/>
        </w:rPr>
        <w:t>Oral Spanish (Ice Breaking)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学时数：16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本课程采用教师讲授</w:t>
      </w:r>
      <w:r>
        <w:rPr>
          <w:rFonts w:hint="default" w:ascii="Times New Roman" w:hAnsi="Times New Roman" w:eastAsia="汉仪书宋二简" w:cs="Times New Roman"/>
          <w:color w:val="auto"/>
          <w:sz w:val="21"/>
          <w:szCs w:val="21"/>
          <w:lang w:val="en-US" w:eastAsia="zh-CN"/>
        </w:rPr>
        <w:t>与学生实践相结合</w:t>
      </w:r>
      <w:r>
        <w:rPr>
          <w:rFonts w:hint="default" w:ascii="Times New Roman" w:hAnsi="Times New Roman" w:eastAsia="汉仪书宋二简" w:cs="Times New Roman"/>
          <w:color w:val="auto"/>
          <w:sz w:val="21"/>
          <w:szCs w:val="21"/>
        </w:rPr>
        <w:t>的教学方式。</w:t>
      </w:r>
      <w:r>
        <w:rPr>
          <w:rFonts w:hint="default" w:ascii="Times New Roman" w:hAnsi="Times New Roman" w:eastAsia="汉仪书宋二简" w:cs="Times New Roman"/>
          <w:color w:val="auto"/>
          <w:sz w:val="21"/>
          <w:szCs w:val="21"/>
          <w:lang w:val="en-US" w:eastAsia="zh-CN"/>
        </w:rPr>
        <w:t>授</w:t>
      </w:r>
      <w:r>
        <w:rPr>
          <w:rFonts w:hint="default" w:ascii="Times New Roman" w:hAnsi="Times New Roman" w:eastAsia="汉仪书宋二简" w:cs="Times New Roman"/>
          <w:color w:val="auto"/>
          <w:sz w:val="21"/>
          <w:szCs w:val="21"/>
        </w:rPr>
        <w:t>课内容包括：交友、购物、介绍家庭、开学报到注册、银行等日常生活</w:t>
      </w:r>
      <w:r>
        <w:rPr>
          <w:rFonts w:hint="default" w:ascii="Times New Roman" w:hAnsi="Times New Roman" w:eastAsia="汉仪书宋二简" w:cs="Times New Roman"/>
          <w:color w:val="auto"/>
          <w:sz w:val="21"/>
          <w:szCs w:val="21"/>
          <w:lang w:val="en-US" w:eastAsia="zh-CN"/>
        </w:rPr>
        <w:t>相</w:t>
      </w:r>
      <w:r>
        <w:rPr>
          <w:rFonts w:hint="default" w:ascii="Times New Roman" w:hAnsi="Times New Roman" w:eastAsia="汉仪书宋二简" w:cs="Times New Roman"/>
          <w:color w:val="auto"/>
          <w:sz w:val="21"/>
          <w:szCs w:val="21"/>
        </w:rPr>
        <w:t>关的话题。本课程旨在</w:t>
      </w:r>
      <w:r>
        <w:rPr>
          <w:rFonts w:hint="default" w:ascii="Times New Roman" w:hAnsi="Times New Roman" w:eastAsia="汉仪书宋二简" w:cs="Times New Roman"/>
          <w:color w:val="auto"/>
          <w:sz w:val="21"/>
          <w:szCs w:val="21"/>
          <w:lang w:val="en-US" w:eastAsia="zh-CN"/>
        </w:rPr>
        <w:t>使</w:t>
      </w:r>
      <w:r>
        <w:rPr>
          <w:rFonts w:hint="default" w:ascii="Times New Roman" w:hAnsi="Times New Roman" w:eastAsia="汉仪书宋二简" w:cs="Times New Roman"/>
          <w:color w:val="auto"/>
          <w:sz w:val="21"/>
          <w:szCs w:val="21"/>
        </w:rPr>
        <w:t>学生掌握日常生活场景的初级西班牙语用语，初步了解西语国家社会文化，培养</w:t>
      </w:r>
      <w:r>
        <w:rPr>
          <w:rFonts w:hint="default" w:ascii="Times New Roman" w:hAnsi="Times New Roman" w:eastAsia="汉仪书宋二简" w:cs="Times New Roman"/>
          <w:color w:val="auto"/>
          <w:sz w:val="21"/>
          <w:szCs w:val="21"/>
          <w:lang w:val="en-US" w:eastAsia="zh-CN"/>
        </w:rPr>
        <w:t>学生</w:t>
      </w:r>
      <w:r>
        <w:rPr>
          <w:rFonts w:hint="default" w:ascii="Times New Roman" w:hAnsi="Times New Roman" w:eastAsia="汉仪书宋二简" w:cs="Times New Roman"/>
          <w:color w:val="auto"/>
          <w:sz w:val="21"/>
          <w:szCs w:val="21"/>
        </w:rPr>
        <w:t>西班牙语的组织和运用能力、跨文化交际能力和自主学习能力。</w: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78004-3#</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西班牙语口语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课程英文名称：Oral Spanish</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学时数：64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学分数：4</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 781114-0</w:t>
      </w:r>
      <w:r>
        <w:rPr>
          <w:rFonts w:hint="default" w:ascii="Times New Roman" w:hAnsi="Times New Roman" w:eastAsia="汉仪书宋二简" w:cs="Times New Roman"/>
          <w:b/>
          <w:color w:val="auto"/>
          <w:sz w:val="21"/>
          <w:szCs w:val="21"/>
          <w:lang w:val="en-US" w:eastAsia="zh-CN"/>
        </w:rPr>
        <w:t xml:space="preserve"> </w:t>
      </w:r>
      <w:r>
        <w:rPr>
          <w:rFonts w:hint="default" w:ascii="Times New Roman" w:hAnsi="Times New Roman" w:eastAsia="汉仪书宋二简" w:cs="Times New Roman"/>
          <w:b/>
          <w:color w:val="auto"/>
          <w:sz w:val="21"/>
          <w:szCs w:val="21"/>
        </w:rPr>
        <w:t xml:space="preserve">西班牙语口语入门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本课程采用教师讲授</w:t>
      </w:r>
      <w:r>
        <w:rPr>
          <w:rFonts w:hint="default" w:ascii="Times New Roman" w:hAnsi="Times New Roman" w:eastAsia="汉仪书宋二简" w:cs="Times New Roman"/>
          <w:color w:val="auto"/>
          <w:sz w:val="21"/>
          <w:szCs w:val="21"/>
          <w:lang w:val="en-US" w:eastAsia="zh-CN"/>
        </w:rPr>
        <w:t>与学生实操练习</w:t>
      </w:r>
      <w:r>
        <w:rPr>
          <w:rFonts w:hint="default" w:ascii="Times New Roman" w:hAnsi="Times New Roman" w:eastAsia="汉仪书宋二简" w:cs="Times New Roman"/>
          <w:color w:val="auto"/>
          <w:sz w:val="21"/>
          <w:szCs w:val="21"/>
        </w:rPr>
        <w:t>相结合的教学方式，与《西班牙语口语能力拓展》（实践类）配套教学。</w:t>
      </w:r>
      <w:r>
        <w:rPr>
          <w:rFonts w:hint="default" w:ascii="Times New Roman" w:hAnsi="Times New Roman" w:eastAsia="汉仪书宋二简" w:cs="Times New Roman"/>
          <w:color w:val="auto"/>
          <w:sz w:val="21"/>
          <w:szCs w:val="21"/>
          <w:lang w:val="en-US" w:eastAsia="zh-CN"/>
        </w:rPr>
        <w:t>授</w:t>
      </w:r>
      <w:r>
        <w:rPr>
          <w:rFonts w:hint="default" w:ascii="Times New Roman" w:hAnsi="Times New Roman" w:eastAsia="汉仪书宋二简" w:cs="Times New Roman"/>
          <w:color w:val="auto"/>
          <w:sz w:val="21"/>
          <w:szCs w:val="21"/>
        </w:rPr>
        <w:t>课内容包括：西班牙文化节日、拉丁美洲国家文化节日、交通、住宿、餐饮、就医、运动等。本课程旨使学生提高西班牙语表达能力，促进其对西语国家社会、文化的了解，培养学生的外语应用能力、本族文化传播的能力</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培养学生的</w:t>
      </w:r>
      <w:r>
        <w:rPr>
          <w:rFonts w:hint="default" w:ascii="Times New Roman" w:hAnsi="Times New Roman" w:eastAsia="汉仪书宋二简" w:cs="Times New Roman"/>
          <w:color w:val="auto"/>
          <w:sz w:val="21"/>
          <w:szCs w:val="21"/>
        </w:rPr>
        <w:t>国际视野和跨文化交际能力。</w:t>
      </w:r>
      <w:r>
        <w:rPr>
          <w:rFonts w:hint="default" w:ascii="Times New Roman" w:hAnsi="Times New Roman" w:eastAsia="汉仪书宋二简" w:cs="Times New Roman"/>
          <w:color w:val="auto"/>
          <w:sz w:val="21"/>
          <w:szCs w:val="21"/>
        </w:rPr>
        <w:fldChar w:fldCharType="end"/>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br w:type="page"/>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78005-3#</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课程名称：西班牙语泛读</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Extensive Reading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学时数：48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学分数：3</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"先修课程2名称"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lang w:val="en-US"/>
        </w:rPr>
        <w:fldChar w:fldCharType="begin"/>
      </w:r>
      <w:r>
        <w:rPr>
          <w:rFonts w:hint="default" w:ascii="Times New Roman" w:hAnsi="Times New Roman" w:eastAsia="汉仪书宋二简" w:cs="Times New Roman"/>
          <w:color w:val="auto"/>
          <w:sz w:val="21"/>
          <w:szCs w:val="21"/>
          <w:lang w:val="en-US"/>
        </w:rPr>
        <w:instrText xml:space="preserve"> MERGEFIELD "课程描述"</w:instrText>
      </w:r>
      <w:r>
        <w:rPr>
          <w:rFonts w:hint="default" w:ascii="Times New Roman" w:hAnsi="Times New Roman" w:eastAsia="汉仪书宋二简" w:cs="Times New Roman"/>
          <w:color w:val="auto"/>
          <w:sz w:val="21"/>
          <w:szCs w:val="21"/>
          <w:lang w:val="en-US"/>
        </w:rPr>
        <w:fldChar w:fldCharType="separate"/>
      </w:r>
      <w:r>
        <w:rPr>
          <w:rFonts w:hint="default" w:ascii="Times New Roman" w:hAnsi="Times New Roman" w:eastAsia="汉仪书宋二简" w:cs="Times New Roman"/>
          <w:color w:val="auto"/>
          <w:sz w:val="21"/>
          <w:szCs w:val="21"/>
          <w:lang w:val="en-US"/>
        </w:rPr>
        <w:t>本课程采用理论教学方式，与《西班牙语泛读能力拓展》（实践类）配套教学。讲课内容包括：</w:t>
      </w:r>
      <w:r>
        <w:rPr>
          <w:rFonts w:hint="default" w:ascii="Times New Roman" w:hAnsi="Times New Roman" w:eastAsia="汉仪书宋二简" w:cs="Times New Roman"/>
          <w:color w:val="auto"/>
          <w:sz w:val="21"/>
          <w:szCs w:val="21"/>
          <w:lang w:val="en-US" w:eastAsia="zh-CN"/>
        </w:rPr>
        <w:t>涉及</w:t>
      </w:r>
      <w:r>
        <w:rPr>
          <w:rFonts w:hint="default" w:ascii="Times New Roman" w:hAnsi="Times New Roman" w:eastAsia="汉仪书宋二简" w:cs="Times New Roman"/>
          <w:color w:val="auto"/>
          <w:sz w:val="21"/>
          <w:szCs w:val="21"/>
          <w:lang w:val="en-US"/>
        </w:rPr>
        <w:t>西班牙语语言、文学、历史、文化、国情等知识的原文材料和作品。本课程旨在</w:t>
      </w:r>
      <w:r>
        <w:rPr>
          <w:rFonts w:hint="default" w:ascii="Times New Roman" w:hAnsi="Times New Roman" w:eastAsia="汉仪书宋二简" w:cs="Times New Roman"/>
          <w:color w:val="auto"/>
          <w:sz w:val="21"/>
          <w:szCs w:val="21"/>
          <w:lang w:val="en-US" w:eastAsia="zh-CN"/>
        </w:rPr>
        <w:t>使</w:t>
      </w:r>
      <w:r>
        <w:rPr>
          <w:rFonts w:hint="default" w:ascii="Times New Roman" w:hAnsi="Times New Roman" w:eastAsia="汉仪书宋二简" w:cs="Times New Roman"/>
          <w:color w:val="auto"/>
          <w:sz w:val="21"/>
          <w:szCs w:val="21"/>
          <w:lang w:val="en-US"/>
        </w:rPr>
        <w:t>学生广泛接触语言现象</w:t>
      </w:r>
      <w:r>
        <w:rPr>
          <w:rFonts w:hint="default" w:ascii="Times New Roman" w:hAnsi="Times New Roman" w:eastAsia="汉仪书宋二简" w:cs="Times New Roman"/>
          <w:color w:val="auto"/>
          <w:sz w:val="21"/>
          <w:szCs w:val="21"/>
          <w:lang w:val="en-US" w:eastAsia="zh-CN"/>
        </w:rPr>
        <w:t>，</w:t>
      </w:r>
      <w:r>
        <w:rPr>
          <w:rFonts w:hint="default" w:ascii="Times New Roman" w:hAnsi="Times New Roman" w:eastAsia="汉仪书宋二简" w:cs="Times New Roman"/>
          <w:color w:val="auto"/>
          <w:sz w:val="21"/>
          <w:szCs w:val="21"/>
          <w:lang w:val="en-US"/>
        </w:rPr>
        <w:t>扩大词汇量，积累语言知识</w:t>
      </w:r>
      <w:r>
        <w:rPr>
          <w:rFonts w:hint="default" w:ascii="Times New Roman" w:hAnsi="Times New Roman" w:eastAsia="汉仪书宋二简" w:cs="Times New Roman"/>
          <w:color w:val="auto"/>
          <w:sz w:val="21"/>
          <w:szCs w:val="21"/>
          <w:lang w:val="en-US" w:eastAsia="zh-CN"/>
        </w:rPr>
        <w:t>，</w:t>
      </w:r>
      <w:r>
        <w:rPr>
          <w:rFonts w:hint="default" w:ascii="Times New Roman" w:hAnsi="Times New Roman" w:eastAsia="汉仪书宋二简" w:cs="Times New Roman"/>
          <w:color w:val="auto"/>
          <w:sz w:val="21"/>
          <w:szCs w:val="21"/>
          <w:lang w:val="en-US"/>
        </w:rPr>
        <w:t>丰富文化知识</w:t>
      </w:r>
      <w:r>
        <w:rPr>
          <w:rFonts w:hint="default" w:ascii="Times New Roman" w:hAnsi="Times New Roman" w:eastAsia="汉仪书宋二简" w:cs="Times New Roman"/>
          <w:color w:val="auto"/>
          <w:sz w:val="21"/>
          <w:szCs w:val="21"/>
          <w:lang w:val="en-US" w:eastAsia="zh-CN"/>
        </w:rPr>
        <w:t>；使学生</w:t>
      </w:r>
      <w:r>
        <w:rPr>
          <w:rFonts w:hint="default" w:ascii="Times New Roman" w:hAnsi="Times New Roman" w:eastAsia="汉仪书宋二简" w:cs="Times New Roman"/>
          <w:color w:val="auto"/>
          <w:sz w:val="21"/>
          <w:szCs w:val="21"/>
          <w:lang w:val="en-US"/>
        </w:rPr>
        <w:t>掌握阅读方法</w:t>
      </w:r>
      <w:r>
        <w:rPr>
          <w:rFonts w:hint="default" w:ascii="Times New Roman" w:hAnsi="Times New Roman" w:eastAsia="汉仪书宋二简" w:cs="Times New Roman"/>
          <w:color w:val="auto"/>
          <w:sz w:val="21"/>
          <w:szCs w:val="21"/>
          <w:lang w:val="en-US" w:eastAsia="zh-CN"/>
        </w:rPr>
        <w:t>和技巧，</w:t>
      </w:r>
      <w:r>
        <w:rPr>
          <w:rFonts w:hint="default" w:ascii="Times New Roman" w:hAnsi="Times New Roman" w:eastAsia="汉仪书宋二简" w:cs="Times New Roman"/>
          <w:color w:val="auto"/>
          <w:sz w:val="21"/>
          <w:szCs w:val="21"/>
          <w:lang w:val="en-US"/>
        </w:rPr>
        <w:t>提高学生对西语原文的理解能力和阅读速度</w:t>
      </w:r>
      <w:r>
        <w:rPr>
          <w:rFonts w:hint="default" w:ascii="Times New Roman" w:hAnsi="Times New Roman" w:eastAsia="汉仪书宋二简" w:cs="Times New Roman"/>
          <w:color w:val="auto"/>
          <w:sz w:val="21"/>
          <w:szCs w:val="21"/>
          <w:lang w:val="en-US" w:eastAsia="zh-CN"/>
        </w:rPr>
        <w:t>；</w:t>
      </w:r>
      <w:r>
        <w:rPr>
          <w:rFonts w:hint="default" w:ascii="Times New Roman" w:hAnsi="Times New Roman" w:eastAsia="汉仪书宋二简" w:cs="Times New Roman"/>
          <w:color w:val="auto"/>
          <w:sz w:val="21"/>
          <w:szCs w:val="21"/>
          <w:lang w:val="en-US"/>
        </w:rPr>
        <w:t>培养学生</w:t>
      </w:r>
      <w:r>
        <w:rPr>
          <w:rFonts w:hint="default" w:ascii="Times New Roman" w:hAnsi="Times New Roman" w:eastAsia="汉仪书宋二简" w:cs="Times New Roman"/>
          <w:color w:val="auto"/>
          <w:sz w:val="21"/>
          <w:szCs w:val="21"/>
          <w:lang w:val="en-US" w:eastAsia="zh-CN"/>
        </w:rPr>
        <w:t>的</w:t>
      </w:r>
      <w:r>
        <w:rPr>
          <w:rFonts w:hint="default" w:ascii="Times New Roman" w:hAnsi="Times New Roman" w:eastAsia="汉仪书宋二简" w:cs="Times New Roman"/>
          <w:color w:val="auto"/>
          <w:sz w:val="21"/>
          <w:szCs w:val="21"/>
          <w:lang w:val="en-US"/>
        </w:rPr>
        <w:t>西班牙语学习能力以及自主学习与实践能力</w:t>
      </w:r>
      <w:r>
        <w:rPr>
          <w:rFonts w:hint="default" w:ascii="Times New Roman" w:hAnsi="Times New Roman" w:eastAsia="汉仪书宋二简" w:cs="Times New Roman"/>
          <w:color w:val="auto"/>
          <w:sz w:val="21"/>
          <w:szCs w:val="21"/>
          <w:lang w:val="en-US" w:eastAsia="zh-CN"/>
        </w:rPr>
        <w:t>，从而提高其</w:t>
      </w:r>
      <w:r>
        <w:rPr>
          <w:rFonts w:hint="default" w:ascii="Times New Roman" w:hAnsi="Times New Roman" w:eastAsia="汉仪书宋二简" w:cs="Times New Roman"/>
          <w:color w:val="auto"/>
          <w:sz w:val="21"/>
          <w:szCs w:val="21"/>
          <w:lang w:val="en-US"/>
        </w:rPr>
        <w:t>人文科学素养。</w:t>
      </w:r>
      <w:r>
        <w:rPr>
          <w:rFonts w:hint="default" w:ascii="Times New Roman" w:hAnsi="Times New Roman" w:eastAsia="汉仪书宋二简" w:cs="Times New Roman"/>
          <w:color w:val="auto"/>
          <w:sz w:val="21"/>
          <w:szCs w:val="21"/>
          <w:lang w:val="en-US"/>
        </w:rPr>
        <w:fldChar w:fldCharType="end"/>
      </w:r>
      <w:r>
        <w:rPr>
          <w:rFonts w:hint="default" w:ascii="Times New Roman" w:hAnsi="Times New Roman" w:eastAsia="汉仪书宋二简" w:cs="Times New Roman"/>
          <w:color w:val="auto"/>
          <w:sz w:val="21"/>
          <w:szCs w:val="21"/>
          <w:lang w:val="en-US"/>
        </w:rPr>
        <w:t xml:space="preserve"> </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78007041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西班牙语语法</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Grammar</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初级西班牙语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b w:val="0"/>
          <w:bCs/>
          <w:color w:val="auto"/>
          <w:sz w:val="21"/>
          <w:szCs w:val="21"/>
          <w:lang w:val="en-US" w:eastAsia="zh-CN"/>
        </w:rPr>
      </w:pPr>
      <w:r>
        <w:rPr>
          <w:rFonts w:hint="default" w:ascii="Times New Roman" w:hAnsi="Times New Roman" w:eastAsia="汉仪书宋二简" w:cs="Times New Roman"/>
          <w:b w:val="0"/>
          <w:bCs/>
          <w:color w:val="auto"/>
          <w:sz w:val="21"/>
          <w:szCs w:val="21"/>
        </w:rPr>
        <w:t>本课程采用线上和线下相结合的教学方式。讲授内容包括：语法简介、名词、形容词、冠词、动词、系动词的区别、动词的非人称形式、动词短语、小品词的用法、简单过去时、过去未完成时、虚拟式等。</w:t>
      </w:r>
      <w:r>
        <w:rPr>
          <w:rFonts w:hint="default" w:ascii="Times New Roman" w:hAnsi="Times New Roman" w:eastAsia="汉仪书宋二简" w:cs="Times New Roman"/>
          <w:b w:val="0"/>
          <w:bCs/>
          <w:color w:val="auto"/>
          <w:sz w:val="21"/>
          <w:szCs w:val="21"/>
          <w:lang w:val="en-US" w:eastAsia="zh-CN"/>
        </w:rPr>
        <w:t>本课程旨在</w:t>
      </w:r>
      <w:r>
        <w:rPr>
          <w:rFonts w:hint="default" w:ascii="Times New Roman" w:hAnsi="Times New Roman" w:eastAsia="汉仪书宋二简" w:cs="Times New Roman"/>
          <w:b w:val="0"/>
          <w:bCs/>
          <w:color w:val="auto"/>
          <w:sz w:val="21"/>
          <w:szCs w:val="21"/>
        </w:rPr>
        <w:t>使学生系统掌握西班牙语语法</w:t>
      </w:r>
      <w:r>
        <w:rPr>
          <w:rFonts w:hint="default" w:ascii="Times New Roman" w:hAnsi="Times New Roman" w:eastAsia="汉仪书宋二简" w:cs="Times New Roman"/>
          <w:b w:val="0"/>
          <w:bCs/>
          <w:color w:val="auto"/>
          <w:sz w:val="21"/>
          <w:szCs w:val="21"/>
          <w:lang w:val="en-US" w:eastAsia="zh-CN"/>
        </w:rPr>
        <w:t>知识</w:t>
      </w:r>
      <w:r>
        <w:rPr>
          <w:rFonts w:hint="default" w:ascii="Times New Roman" w:hAnsi="Times New Roman" w:eastAsia="汉仪书宋二简" w:cs="Times New Roman"/>
          <w:b w:val="0"/>
          <w:bCs/>
          <w:color w:val="auto"/>
          <w:sz w:val="21"/>
          <w:szCs w:val="21"/>
        </w:rPr>
        <w:t>，从概念、注意点、易错点等方面了解、总结、强化语法知识。</w:t>
      </w:r>
      <w:r>
        <w:rPr>
          <w:rFonts w:hint="default" w:ascii="Times New Roman" w:hAnsi="Times New Roman" w:eastAsia="汉仪书宋二简" w:cs="Times New Roman"/>
          <w:b w:val="0"/>
          <w:bCs/>
          <w:color w:val="auto"/>
          <w:sz w:val="21"/>
          <w:szCs w:val="21"/>
          <w:lang w:val="en-US" w:eastAsia="zh-CN"/>
        </w:rPr>
        <w:t>培养学生</w:t>
      </w:r>
      <w:r>
        <w:rPr>
          <w:rFonts w:hint="default" w:ascii="Times New Roman" w:hAnsi="Times New Roman" w:eastAsia="汉仪书宋二简" w:cs="Times New Roman"/>
          <w:bCs/>
          <w:color w:val="auto"/>
          <w:sz w:val="21"/>
          <w:szCs w:val="21"/>
        </w:rPr>
        <w:t>自主学习与实践能力</w:t>
      </w:r>
      <w:r>
        <w:rPr>
          <w:rFonts w:hint="default" w:ascii="Times New Roman" w:hAnsi="Times New Roman" w:eastAsia="汉仪书宋二简" w:cs="Times New Roman"/>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b w:val="0"/>
          <w:bCs/>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78006041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课程名称：理解当代中国</w:t>
      </w:r>
      <w:r>
        <w:rPr>
          <w:rFonts w:hint="default" w:ascii="Times New Roman" w:hAnsi="Times New Roman" w:eastAsia="汉仪书宋二简" w:cs="Times New Roman"/>
          <w:b/>
          <w:color w:val="auto"/>
          <w:sz w:val="21"/>
          <w:szCs w:val="21"/>
          <w:lang w:eastAsia="zh-CN"/>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西班牙语读写</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课程英文名称：“Understanding Contemporary China”: Spanish Reading and Writing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val="en-US"/>
        </w:rPr>
      </w:pPr>
      <w:r>
        <w:rPr>
          <w:rFonts w:hint="default" w:ascii="Times New Roman" w:hAnsi="Times New Roman" w:eastAsia="汉仪书宋二简" w:cs="Times New Roman"/>
          <w:color w:val="auto"/>
          <w:sz w:val="21"/>
          <w:szCs w:val="21"/>
          <w:lang w:val="en-US"/>
        </w:rPr>
        <w:fldChar w:fldCharType="begin"/>
      </w:r>
      <w:r>
        <w:rPr>
          <w:rFonts w:hint="default" w:ascii="Times New Roman" w:hAnsi="Times New Roman" w:eastAsia="汉仪书宋二简" w:cs="Times New Roman"/>
          <w:color w:val="auto"/>
          <w:sz w:val="21"/>
          <w:szCs w:val="21"/>
          <w:lang w:val="en-US"/>
        </w:rPr>
        <w:instrText xml:space="preserve"> MERGEFIELD "课程描述"</w:instrText>
      </w:r>
      <w:r>
        <w:rPr>
          <w:rFonts w:hint="default" w:ascii="Times New Roman" w:hAnsi="Times New Roman" w:eastAsia="汉仪书宋二简" w:cs="Times New Roman"/>
          <w:color w:val="auto"/>
          <w:sz w:val="21"/>
          <w:szCs w:val="21"/>
          <w:lang w:val="en-US"/>
        </w:rPr>
        <w:fldChar w:fldCharType="separate"/>
      </w:r>
      <w:r>
        <w:rPr>
          <w:rFonts w:hint="default" w:ascii="Times New Roman" w:hAnsi="Times New Roman" w:eastAsia="汉仪书宋二简" w:cs="Times New Roman"/>
          <w:color w:val="auto"/>
          <w:sz w:val="21"/>
          <w:szCs w:val="21"/>
          <w:lang w:val="en-US"/>
        </w:rPr>
        <w:t>本课程采用理论教学方式。讲课内容包括：中国青年使命、美丽中国、高质量发展、全过程人民民主、将改革进行到底、民族复兴之路、和而不同、文明走向何方、公平正义的社会、以史为鉴开创未来等主题的阅读与写作。</w:t>
      </w:r>
      <w:r>
        <w:rPr>
          <w:rFonts w:hint="default" w:ascii="Times New Roman" w:hAnsi="Times New Roman" w:eastAsia="汉仪书宋二简" w:cs="Times New Roman"/>
          <w:color w:val="auto"/>
          <w:sz w:val="21"/>
          <w:szCs w:val="21"/>
          <w:lang w:val="en-US"/>
        </w:rPr>
        <w:fldChar w:fldCharType="end"/>
      </w:r>
      <w:r>
        <w:rPr>
          <w:rFonts w:hint="default" w:ascii="Times New Roman" w:hAnsi="Times New Roman" w:eastAsia="汉仪书宋二简" w:cs="Times New Roman"/>
          <w:color w:val="auto"/>
          <w:sz w:val="21"/>
          <w:szCs w:val="21"/>
          <w:lang w:val="en-US"/>
        </w:rPr>
        <w:t>本课程旨在帮助学生把握新时代中国特色社会主义思想的核心要义和内在逻辑，运用该理论体系解释中国实践，加深对中国理论和中国实践的认识；掌握中国特色社会主义话语体系的西班牙语表达，围绕单元话题写作，分享中国改革与发展的经验，用词准确规范，表达清楚，以读促写，以写促读，同步提高</w:t>
      </w:r>
      <w:r>
        <w:rPr>
          <w:rFonts w:hint="default" w:ascii="Times New Roman" w:hAnsi="Times New Roman" w:eastAsia="汉仪书宋二简" w:cs="Times New Roman"/>
          <w:color w:val="auto"/>
          <w:sz w:val="21"/>
          <w:szCs w:val="21"/>
          <w:lang w:val="en-US" w:eastAsia="zh-CN"/>
        </w:rPr>
        <w:t>学生</w:t>
      </w:r>
      <w:r>
        <w:rPr>
          <w:rFonts w:hint="default" w:ascii="Times New Roman" w:hAnsi="Times New Roman" w:eastAsia="汉仪书宋二简" w:cs="Times New Roman"/>
          <w:color w:val="auto"/>
          <w:sz w:val="21"/>
          <w:szCs w:val="21"/>
          <w:lang w:val="en-US"/>
        </w:rPr>
        <w:t xml:space="preserve">时政话题的阅读和写作能力，在语言运用过程中提高语言表达质量，使用西班牙语讲好中国故事，传播中国声音。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课程编号：78261047</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eastAsia" w:ascii="Times New Roman" w:hAnsi="Times New Roman" w:eastAsia="汉仪书宋二简" w:cs="Times New Roman"/>
          <w:b/>
          <w:color w:val="FF0000"/>
          <w:sz w:val="21"/>
          <w:szCs w:val="21"/>
          <w:highlight w:val="none"/>
          <w:lang w:val="en-US" w:eastAsia="zh-CN"/>
        </w:rPr>
      </w:pPr>
      <w:r>
        <w:rPr>
          <w:rFonts w:hint="default" w:ascii="Times New Roman" w:hAnsi="Times New Roman" w:eastAsia="汉仪书宋二简" w:cs="Times New Roman"/>
          <w:b/>
          <w:color w:val="auto"/>
          <w:sz w:val="21"/>
          <w:szCs w:val="21"/>
        </w:rPr>
        <w:t>课程名称：</w:t>
      </w:r>
      <w:r>
        <w:rPr>
          <w:rFonts w:hint="eastAsia" w:eastAsia="汉仪书宋二简" w:cs="Times New Roman"/>
          <w:b/>
          <w:color w:val="FF0000"/>
          <w:sz w:val="21"/>
          <w:szCs w:val="21"/>
          <w:highlight w:val="none"/>
          <w:lang w:val="en-US" w:eastAsia="zh-CN"/>
        </w:rPr>
        <w:t>西</w:t>
      </w:r>
      <w:r>
        <w:rPr>
          <w:rFonts w:hint="default" w:ascii="Times New Roman" w:hAnsi="Times New Roman" w:eastAsia="汉仪书宋二简" w:cs="Times New Roman"/>
          <w:b/>
          <w:color w:val="FF0000"/>
          <w:sz w:val="21"/>
          <w:szCs w:val="21"/>
          <w:highlight w:val="none"/>
        </w:rPr>
        <w:fldChar w:fldCharType="begin"/>
      </w:r>
      <w:r>
        <w:rPr>
          <w:rFonts w:hint="default" w:ascii="Times New Roman" w:hAnsi="Times New Roman" w:eastAsia="汉仪书宋二简" w:cs="Times New Roman"/>
          <w:b/>
          <w:color w:val="FF0000"/>
          <w:sz w:val="21"/>
          <w:szCs w:val="21"/>
          <w:highlight w:val="none"/>
        </w:rPr>
        <w:instrText xml:space="preserve"> MERGEFIELD "课程名称"</w:instrText>
      </w:r>
      <w:r>
        <w:rPr>
          <w:rFonts w:hint="default" w:ascii="Times New Roman" w:hAnsi="Times New Roman" w:eastAsia="汉仪书宋二简" w:cs="Times New Roman"/>
          <w:b/>
          <w:color w:val="FF0000"/>
          <w:sz w:val="21"/>
          <w:szCs w:val="21"/>
          <w:highlight w:val="none"/>
        </w:rPr>
        <w:fldChar w:fldCharType="separate"/>
      </w:r>
      <w:r>
        <w:rPr>
          <w:rFonts w:hint="eastAsia" w:eastAsia="汉仪书宋二简" w:cs="Times New Roman"/>
          <w:b/>
          <w:color w:val="FF0000"/>
          <w:sz w:val="21"/>
          <w:szCs w:val="21"/>
          <w:highlight w:val="none"/>
          <w:lang w:val="en-US" w:eastAsia="zh-CN"/>
        </w:rPr>
        <w:t>班牙语笔</w:t>
      </w:r>
      <w:r>
        <w:rPr>
          <w:rFonts w:hint="default" w:ascii="Times New Roman" w:hAnsi="Times New Roman" w:eastAsia="汉仪书宋二简" w:cs="Times New Roman"/>
          <w:b/>
          <w:color w:val="FF0000"/>
          <w:sz w:val="21"/>
          <w:szCs w:val="21"/>
          <w:highlight w:val="none"/>
        </w:rPr>
        <w:t>译</w:t>
      </w:r>
      <w:r>
        <w:rPr>
          <w:rFonts w:hint="default" w:ascii="Times New Roman" w:hAnsi="Times New Roman" w:eastAsia="汉仪书宋二简" w:cs="Times New Roman"/>
          <w:b/>
          <w:color w:val="FF0000"/>
          <w:sz w:val="21"/>
          <w:szCs w:val="21"/>
          <w:highlight w:val="none"/>
        </w:rPr>
        <w:fldChar w:fldCharType="end"/>
      </w:r>
      <w:r>
        <w:rPr>
          <w:rFonts w:hint="eastAsia" w:eastAsia="汉仪书宋二简" w:cs="Times New Roman"/>
          <w:b/>
          <w:color w:val="FF0000"/>
          <w:sz w:val="21"/>
          <w:szCs w:val="21"/>
          <w:highlight w:val="none"/>
          <w:lang w:val="en-US" w:eastAsia="zh-CN"/>
        </w:rPr>
        <w:t>及计算机辅助翻译入门</w:t>
      </w:r>
      <w:r>
        <w:rPr>
          <w:rFonts w:hint="default" w:ascii="Times New Roman" w:hAnsi="Times New Roman" w:eastAsia="汉仪书宋二简" w:cs="Times New Roman"/>
          <w:b/>
          <w:color w:val="FF0000"/>
          <w:sz w:val="21"/>
          <w:szCs w:val="21"/>
          <w:highlight w:val="none"/>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w:t>
      </w:r>
      <w:r>
        <w:rPr>
          <w:rFonts w:hint="default" w:ascii="Times New Roman" w:hAnsi="Times New Roman" w:eastAsia="汉仪书宋二简" w:cs="Times New Roman"/>
          <w:b/>
          <w:color w:val="FF0000"/>
          <w:sz w:val="21"/>
          <w:szCs w:val="21"/>
          <w:highlight w:val="none"/>
        </w:rPr>
        <w:t>Spanish Translation</w:t>
      </w:r>
      <w:r>
        <w:rPr>
          <w:rFonts w:hint="eastAsia" w:eastAsia="汉仪书宋二简" w:cs="Times New Roman"/>
          <w:b/>
          <w:color w:val="FF0000"/>
          <w:sz w:val="21"/>
          <w:szCs w:val="21"/>
          <w:highlight w:val="none"/>
          <w:lang w:val="en-US" w:eastAsia="zh-CN"/>
        </w:rPr>
        <w:t xml:space="preserve"> and Computer-Aided Translation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学时数：32</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eastAsia="zh-CN"/>
        </w:rPr>
      </w:pPr>
      <w:r>
        <w:rPr>
          <w:rFonts w:hint="default" w:ascii="Times New Roman" w:hAnsi="Times New Roman" w:eastAsia="汉仪书宋二简" w:cs="Times New Roman"/>
          <w:color w:val="auto"/>
          <w:sz w:val="21"/>
          <w:szCs w:val="21"/>
        </w:rPr>
        <w:t>本课程采用理论教学方式，与《理解当代中国：汉西笔译能力拓展》（实践类）配套教学。主要</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授课内容</w:t>
      </w:r>
      <w:r>
        <w:rPr>
          <w:rFonts w:hint="default" w:ascii="Times New Roman" w:hAnsi="Times New Roman" w:eastAsia="汉仪书宋二简" w:cs="Times New Roman"/>
          <w:color w:val="auto"/>
          <w:sz w:val="21"/>
          <w:szCs w:val="21"/>
          <w:lang w:val="en-US" w:eastAsia="zh-CN"/>
        </w:rPr>
        <w:t>为：</w:t>
      </w:r>
      <w:r>
        <w:rPr>
          <w:rFonts w:hint="default" w:ascii="Times New Roman" w:hAnsi="Times New Roman" w:eastAsia="汉仪书宋二简" w:cs="Times New Roman"/>
          <w:color w:val="auto"/>
          <w:sz w:val="21"/>
          <w:szCs w:val="21"/>
        </w:rPr>
        <w:t>翻译理论和基本翻译方法</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策略</w:t>
      </w:r>
      <w:r>
        <w:rPr>
          <w:rFonts w:hint="default" w:ascii="Times New Roman" w:hAnsi="Times New Roman" w:eastAsia="汉仪书宋二简" w:cs="Times New Roman"/>
          <w:color w:val="auto"/>
          <w:sz w:val="21"/>
          <w:szCs w:val="21"/>
        </w:rPr>
        <w:t>；</w:t>
      </w:r>
      <w:r>
        <w:rPr>
          <w:rFonts w:hint="default" w:ascii="Times New Roman" w:hAnsi="Times New Roman" w:eastAsia="汉仪书宋二简" w:cs="Times New Roman"/>
          <w:color w:val="FF0000"/>
          <w:sz w:val="21"/>
          <w:szCs w:val="21"/>
        </w:rPr>
        <w:t>计算机辅助翻译的原理、作用和技巧</w:t>
      </w:r>
      <w:r>
        <w:rPr>
          <w:rFonts w:hint="default" w:ascii="Times New Roman" w:hAnsi="Times New Roman" w:eastAsia="汉仪书宋二简" w:cs="Times New Roman"/>
          <w:color w:val="FF0000"/>
          <w:sz w:val="21"/>
          <w:szCs w:val="21"/>
          <w:lang w:eastAsia="zh-CN"/>
        </w:rPr>
        <w:t>，</w:t>
      </w:r>
      <w:r>
        <w:rPr>
          <w:rFonts w:hint="default" w:ascii="Times New Roman" w:hAnsi="Times New Roman" w:eastAsia="汉仪书宋二简" w:cs="Times New Roman"/>
          <w:color w:val="FF0000"/>
          <w:sz w:val="21"/>
          <w:szCs w:val="21"/>
          <w:lang w:val="en-US" w:eastAsia="zh-CN"/>
        </w:rPr>
        <w:t>等</w:t>
      </w:r>
      <w:r>
        <w:rPr>
          <w:rFonts w:hint="default" w:ascii="Times New Roman" w:hAnsi="Times New Roman" w:eastAsia="汉仪书宋二简" w:cs="Times New Roman"/>
          <w:color w:val="FF0000"/>
          <w:sz w:val="21"/>
          <w:szCs w:val="21"/>
        </w:rPr>
        <w:t>。本课程</w:t>
      </w:r>
      <w:r>
        <w:rPr>
          <w:rFonts w:hint="default" w:ascii="Times New Roman" w:hAnsi="Times New Roman" w:eastAsia="汉仪书宋二简" w:cs="Times New Roman"/>
          <w:color w:val="FF0000"/>
          <w:sz w:val="21"/>
          <w:szCs w:val="21"/>
          <w:lang w:val="en-US" w:eastAsia="zh-CN"/>
        </w:rPr>
        <w:t>旨在使学生</w:t>
      </w:r>
      <w:r>
        <w:rPr>
          <w:rFonts w:hint="default" w:ascii="Times New Roman" w:hAnsi="Times New Roman" w:eastAsia="汉仪书宋二简" w:cs="Times New Roman"/>
          <w:color w:val="FF0000"/>
          <w:sz w:val="21"/>
          <w:szCs w:val="21"/>
        </w:rPr>
        <w:t>了解计算机辅助翻译</w:t>
      </w:r>
      <w:r>
        <w:rPr>
          <w:rFonts w:hint="default" w:ascii="Times New Roman" w:hAnsi="Times New Roman" w:eastAsia="汉仪书宋二简" w:cs="Times New Roman"/>
          <w:color w:val="FF0000"/>
          <w:sz w:val="21"/>
          <w:szCs w:val="21"/>
          <w:lang w:val="en-US" w:eastAsia="zh-CN"/>
        </w:rPr>
        <w:t>相关知识</w:t>
      </w:r>
      <w:r>
        <w:rPr>
          <w:rFonts w:hint="default" w:ascii="Times New Roman" w:hAnsi="Times New Roman" w:eastAsia="汉仪书宋二简" w:cs="Times New Roman"/>
          <w:color w:val="auto"/>
          <w:sz w:val="21"/>
          <w:szCs w:val="21"/>
          <w:lang w:val="en-US" w:eastAsia="zh-CN"/>
        </w:rPr>
        <w:t>，掌握</w:t>
      </w:r>
      <w:r>
        <w:rPr>
          <w:rFonts w:hint="default" w:ascii="Times New Roman" w:hAnsi="Times New Roman" w:eastAsia="汉仪书宋二简" w:cs="Times New Roman"/>
          <w:color w:val="auto"/>
          <w:sz w:val="21"/>
          <w:szCs w:val="21"/>
        </w:rPr>
        <w:t>西汉互译</w:t>
      </w:r>
      <w:r>
        <w:rPr>
          <w:rFonts w:hint="default" w:ascii="Times New Roman" w:hAnsi="Times New Roman" w:eastAsia="汉仪书宋二简" w:cs="Times New Roman"/>
          <w:color w:val="auto"/>
          <w:sz w:val="21"/>
          <w:szCs w:val="21"/>
          <w:lang w:val="en-US" w:eastAsia="zh-CN"/>
        </w:rPr>
        <w:t>翻译基本策略，从而</w:t>
      </w:r>
      <w:r>
        <w:rPr>
          <w:rFonts w:hint="default" w:ascii="Times New Roman" w:hAnsi="Times New Roman" w:eastAsia="汉仪书宋二简" w:cs="Times New Roman"/>
          <w:color w:val="auto"/>
          <w:sz w:val="21"/>
          <w:szCs w:val="21"/>
        </w:rPr>
        <w:t>提高学生</w:t>
      </w:r>
      <w:r>
        <w:rPr>
          <w:rFonts w:hint="default" w:ascii="Times New Roman" w:hAnsi="Times New Roman" w:eastAsia="汉仪书宋二简" w:cs="Times New Roman"/>
          <w:color w:val="auto"/>
          <w:sz w:val="21"/>
          <w:szCs w:val="21"/>
          <w:lang w:val="en-US" w:eastAsia="zh-CN"/>
        </w:rPr>
        <w:t>翻译能力、</w:t>
      </w:r>
      <w:r>
        <w:rPr>
          <w:rFonts w:hint="default" w:ascii="Times New Roman" w:hAnsi="Times New Roman" w:eastAsia="汉仪书宋二简" w:cs="Times New Roman"/>
          <w:bCs/>
          <w:color w:val="auto"/>
          <w:sz w:val="21"/>
          <w:szCs w:val="21"/>
        </w:rPr>
        <w:t>语言组织与运用能力</w:t>
      </w:r>
      <w:r>
        <w:rPr>
          <w:rFonts w:hint="default" w:ascii="Times New Roman" w:hAnsi="Times New Roman" w:eastAsia="汉仪书宋二简" w:cs="Times New Roman"/>
          <w:bCs/>
          <w:color w:val="auto"/>
          <w:sz w:val="21"/>
          <w:szCs w:val="21"/>
          <w:lang w:eastAsia="zh-CN"/>
        </w:rPr>
        <w:t>，</w:t>
      </w:r>
      <w:r>
        <w:rPr>
          <w:rFonts w:hint="default" w:ascii="Times New Roman" w:hAnsi="Times New Roman" w:eastAsia="汉仪书宋二简" w:cs="Times New Roman"/>
          <w:bCs/>
          <w:color w:val="auto"/>
          <w:sz w:val="21"/>
          <w:szCs w:val="21"/>
          <w:lang w:val="en-US" w:eastAsia="zh-CN"/>
        </w:rPr>
        <w:t>并能够结合</w:t>
      </w:r>
      <w:r>
        <w:rPr>
          <w:rFonts w:hint="default" w:ascii="Times New Roman" w:hAnsi="Times New Roman" w:eastAsia="汉仪书宋二简" w:cs="Times New Roman"/>
          <w:color w:val="auto"/>
          <w:sz w:val="21"/>
          <w:szCs w:val="21"/>
        </w:rPr>
        <w:t>现代信息技术手段</w:t>
      </w:r>
      <w:r>
        <w:rPr>
          <w:rFonts w:hint="default" w:ascii="Times New Roman" w:hAnsi="Times New Roman" w:eastAsia="汉仪书宋二简" w:cs="Times New Roman"/>
          <w:color w:val="auto"/>
          <w:sz w:val="21"/>
          <w:szCs w:val="21"/>
          <w:lang w:val="en-US" w:eastAsia="zh-CN"/>
        </w:rPr>
        <w:t>提升</w:t>
      </w:r>
      <w:r>
        <w:rPr>
          <w:rFonts w:hint="default" w:ascii="Times New Roman" w:hAnsi="Times New Roman" w:eastAsia="汉仪书宋二简" w:cs="Times New Roman"/>
          <w:bCs/>
          <w:color w:val="auto"/>
          <w:sz w:val="21"/>
          <w:szCs w:val="21"/>
          <w:lang w:val="en-US" w:eastAsia="zh-CN"/>
        </w:rPr>
        <w:t>翻译</w:t>
      </w:r>
      <w:r>
        <w:rPr>
          <w:rFonts w:hint="default" w:ascii="Times New Roman" w:hAnsi="Times New Roman" w:eastAsia="汉仪书宋二简" w:cs="Times New Roman"/>
          <w:bCs/>
          <w:color w:val="auto"/>
          <w:sz w:val="21"/>
          <w:szCs w:val="21"/>
        </w:rPr>
        <w:t>实践能力</w:t>
      </w:r>
      <w:r>
        <w:rPr>
          <w:rFonts w:hint="default" w:ascii="Times New Roman" w:hAnsi="Times New Roman" w:eastAsia="汉仪书宋二简" w:cs="Times New Roman"/>
          <w:bCs/>
          <w:color w:val="auto"/>
          <w:sz w:val="21"/>
          <w:szCs w:val="21"/>
          <w:lang w:eastAsia="zh-CN"/>
        </w:rPr>
        <w:t>。</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课程名称：理解当代中国</w:t>
      </w:r>
      <w:r>
        <w:rPr>
          <w:rFonts w:hint="default" w:ascii="Times New Roman" w:hAnsi="Times New Roman" w:eastAsia="汉仪书宋二简" w:cs="Times New Roman"/>
          <w:b/>
          <w:color w:val="auto"/>
          <w:sz w:val="21"/>
          <w:szCs w:val="21"/>
          <w:lang w:eastAsia="zh-CN"/>
        </w:rPr>
        <w:t>：</w:t>
      </w:r>
      <w:r>
        <w:rPr>
          <w:rFonts w:hint="default" w:ascii="Times New Roman" w:hAnsi="Times New Roman" w:eastAsia="汉仪书宋二简" w:cs="Times New Roman"/>
          <w:b/>
          <w:color w:val="auto"/>
          <w:sz w:val="21"/>
          <w:szCs w:val="21"/>
        </w:rPr>
        <w:t>汉西笔译能力拓展</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课程英文名称：“Understanding Contemporary China”: Practice of Chinese-Spanish Translation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学时数：32</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学分数：2</w:t>
      </w:r>
    </w:p>
    <w:p>
      <w:pPr>
        <w:keepNext w:val="0"/>
        <w:keepLines w:val="0"/>
        <w:pageBreakBefore w:val="0"/>
        <w:kinsoku/>
        <w:wordWrap/>
        <w:overflowPunct/>
        <w:topLinePunct w:val="0"/>
        <w:bidi w:val="0"/>
        <w:spacing w:line="400" w:lineRule="exact"/>
        <w:ind w:firstLine="422" w:firstLineChars="200"/>
        <w:textAlignment w:val="auto"/>
        <w:rPr>
          <w:rFonts w:hint="eastAsia" w:eastAsia="汉仪书宋二简" w:cs="Times New Roman"/>
          <w:b/>
          <w:color w:val="FF0000"/>
          <w:sz w:val="21"/>
          <w:szCs w:val="21"/>
          <w:highlight w:val="none"/>
          <w:lang w:val="en-US" w:eastAsia="zh-CN"/>
        </w:rPr>
      </w:pPr>
      <w:r>
        <w:rPr>
          <w:rFonts w:hint="default" w:ascii="Times New Roman" w:hAnsi="Times New Roman" w:eastAsia="汉仪书宋二简" w:cs="Times New Roman"/>
          <w:b/>
          <w:color w:val="auto"/>
          <w:sz w:val="21"/>
          <w:szCs w:val="21"/>
        </w:rPr>
        <w:t>先修课程：7826104</w:t>
      </w:r>
      <w:r>
        <w:rPr>
          <w:rFonts w:hint="default" w:ascii="Times New Roman" w:hAnsi="Times New Roman" w:eastAsia="汉仪书宋二简" w:cs="Times New Roman"/>
          <w:b/>
          <w:color w:val="auto"/>
          <w:sz w:val="21"/>
          <w:szCs w:val="21"/>
          <w:highlight w:val="none"/>
        </w:rPr>
        <w:t>7</w:t>
      </w:r>
      <w:r>
        <w:rPr>
          <w:rFonts w:hint="eastAsia" w:eastAsia="汉仪书宋二简" w:cs="Times New Roman"/>
          <w:b/>
          <w:color w:val="FF0000"/>
          <w:sz w:val="21"/>
          <w:szCs w:val="21"/>
          <w:highlight w:val="none"/>
          <w:lang w:val="en-US" w:eastAsia="zh-CN"/>
        </w:rPr>
        <w:t>西</w:t>
      </w:r>
      <w:r>
        <w:rPr>
          <w:rFonts w:hint="default" w:ascii="Times New Roman" w:hAnsi="Times New Roman" w:eastAsia="汉仪书宋二简" w:cs="Times New Roman"/>
          <w:b/>
          <w:color w:val="FF0000"/>
          <w:sz w:val="21"/>
          <w:szCs w:val="21"/>
          <w:highlight w:val="none"/>
        </w:rPr>
        <w:fldChar w:fldCharType="begin"/>
      </w:r>
      <w:r>
        <w:rPr>
          <w:rFonts w:hint="default" w:ascii="Times New Roman" w:hAnsi="Times New Roman" w:eastAsia="汉仪书宋二简" w:cs="Times New Roman"/>
          <w:b/>
          <w:color w:val="FF0000"/>
          <w:sz w:val="21"/>
          <w:szCs w:val="21"/>
          <w:highlight w:val="none"/>
        </w:rPr>
        <w:instrText xml:space="preserve"> MERGEFIELD "课程名称"</w:instrText>
      </w:r>
      <w:r>
        <w:rPr>
          <w:rFonts w:hint="default" w:ascii="Times New Roman" w:hAnsi="Times New Roman" w:eastAsia="汉仪书宋二简" w:cs="Times New Roman"/>
          <w:b/>
          <w:color w:val="FF0000"/>
          <w:sz w:val="21"/>
          <w:szCs w:val="21"/>
          <w:highlight w:val="none"/>
        </w:rPr>
        <w:fldChar w:fldCharType="separate"/>
      </w:r>
      <w:r>
        <w:rPr>
          <w:rFonts w:hint="eastAsia" w:eastAsia="汉仪书宋二简" w:cs="Times New Roman"/>
          <w:b/>
          <w:color w:val="FF0000"/>
          <w:sz w:val="21"/>
          <w:szCs w:val="21"/>
          <w:highlight w:val="none"/>
          <w:lang w:val="en-US" w:eastAsia="zh-CN"/>
        </w:rPr>
        <w:t>班牙语笔</w:t>
      </w:r>
      <w:r>
        <w:rPr>
          <w:rFonts w:hint="default" w:ascii="Times New Roman" w:hAnsi="Times New Roman" w:eastAsia="汉仪书宋二简" w:cs="Times New Roman"/>
          <w:b/>
          <w:color w:val="FF0000"/>
          <w:sz w:val="21"/>
          <w:szCs w:val="21"/>
          <w:highlight w:val="none"/>
        </w:rPr>
        <w:t>译</w:t>
      </w:r>
      <w:r>
        <w:rPr>
          <w:rFonts w:hint="default" w:ascii="Times New Roman" w:hAnsi="Times New Roman" w:eastAsia="汉仪书宋二简" w:cs="Times New Roman"/>
          <w:b/>
          <w:color w:val="FF0000"/>
          <w:sz w:val="21"/>
          <w:szCs w:val="21"/>
          <w:highlight w:val="none"/>
        </w:rPr>
        <w:fldChar w:fldCharType="end"/>
      </w:r>
      <w:r>
        <w:rPr>
          <w:rFonts w:hint="eastAsia" w:eastAsia="汉仪书宋二简" w:cs="Times New Roman"/>
          <w:b/>
          <w:color w:val="FF0000"/>
          <w:sz w:val="21"/>
          <w:szCs w:val="21"/>
          <w:highlight w:val="none"/>
          <w:lang w:val="en-US" w:eastAsia="zh-CN"/>
        </w:rPr>
        <w:t>及计算机辅助翻译入门</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本课程采用理论与实践相结合的教学方式。</w:t>
      </w:r>
      <w:r>
        <w:rPr>
          <w:rFonts w:hint="default" w:ascii="Times New Roman" w:hAnsi="Times New Roman" w:eastAsia="汉仪书宋二简" w:cs="Times New Roman"/>
          <w:color w:val="auto"/>
          <w:sz w:val="21"/>
          <w:szCs w:val="21"/>
          <w:lang w:val="en-US" w:eastAsia="zh-CN"/>
        </w:rPr>
        <w:t>授</w:t>
      </w:r>
      <w:r>
        <w:rPr>
          <w:rFonts w:hint="default" w:ascii="Times New Roman" w:hAnsi="Times New Roman" w:eastAsia="汉仪书宋二简" w:cs="Times New Roman"/>
          <w:color w:val="auto"/>
          <w:sz w:val="21"/>
          <w:szCs w:val="21"/>
        </w:rPr>
        <w:t>课内容包括：中国时政话语的语篇特色和汉西翻译技巧、习近平新时代中国特色社会主义思想的学习与汉西笔译实践。教学方法坚持以中国时政文献原文思想内涵为根本，兼顾国际受众的理解与接受，采取灵活多样的翻译策略与方法；引导学生系统总结与理性分析中国时政文献翻译与传播实践，认识国际传播效果评价的系统性和复杂性。本课程旨在</w:t>
      </w:r>
      <w:r>
        <w:rPr>
          <w:rFonts w:hint="default" w:ascii="Times New Roman" w:hAnsi="Times New Roman" w:eastAsia="汉仪书宋二简" w:cs="Times New Roman"/>
          <w:color w:val="auto"/>
          <w:sz w:val="21"/>
          <w:szCs w:val="21"/>
          <w:lang w:val="en-US" w:eastAsia="zh-CN"/>
        </w:rPr>
        <w:t>使</w:t>
      </w:r>
      <w:r>
        <w:rPr>
          <w:rFonts w:hint="default" w:ascii="Times New Roman" w:hAnsi="Times New Roman" w:eastAsia="汉仪书宋二简" w:cs="Times New Roman"/>
          <w:color w:val="auto"/>
          <w:sz w:val="21"/>
          <w:szCs w:val="21"/>
        </w:rPr>
        <w:t>学生深入理解中国历史、经济、文化、科技等发展情况，掌握中国社会基本情况和中国时政关键词的外译方法和技巧；</w:t>
      </w:r>
      <w:r>
        <w:rPr>
          <w:rFonts w:hint="default" w:ascii="Times New Roman" w:hAnsi="Times New Roman" w:eastAsia="汉仪书宋二简" w:cs="Times New Roman"/>
          <w:color w:val="auto"/>
          <w:sz w:val="21"/>
          <w:szCs w:val="21"/>
          <w:lang w:val="en-US" w:eastAsia="zh-CN"/>
        </w:rPr>
        <w:t>提升</w:t>
      </w:r>
      <w:r>
        <w:rPr>
          <w:rFonts w:hint="default" w:ascii="Times New Roman" w:hAnsi="Times New Roman" w:eastAsia="汉仪书宋二简" w:cs="Times New Roman"/>
          <w:color w:val="auto"/>
          <w:sz w:val="21"/>
          <w:szCs w:val="21"/>
        </w:rPr>
        <w:t>学生汉西外译能力</w:t>
      </w:r>
      <w:r>
        <w:rPr>
          <w:rFonts w:hint="default" w:ascii="Times New Roman" w:hAnsi="Times New Roman" w:eastAsia="汉仪书宋二简" w:cs="Times New Roman"/>
          <w:color w:val="auto"/>
          <w:sz w:val="21"/>
          <w:szCs w:val="21"/>
          <w:lang w:val="en-US" w:eastAsia="zh-CN"/>
        </w:rPr>
        <w:t>及</w:t>
      </w:r>
      <w:r>
        <w:rPr>
          <w:rFonts w:hint="default" w:ascii="Times New Roman" w:hAnsi="Times New Roman" w:eastAsia="汉仪书宋二简" w:cs="Times New Roman"/>
          <w:color w:val="auto"/>
          <w:sz w:val="21"/>
          <w:szCs w:val="21"/>
        </w:rPr>
        <w:t>本族文化传播能力，</w:t>
      </w:r>
      <w:r>
        <w:rPr>
          <w:rFonts w:hint="default" w:ascii="Times New Roman" w:hAnsi="Times New Roman" w:eastAsia="汉仪书宋二简" w:cs="Times New Roman"/>
          <w:color w:val="auto"/>
          <w:sz w:val="21"/>
          <w:szCs w:val="21"/>
          <w:lang w:val="en-US" w:eastAsia="zh-CN"/>
        </w:rPr>
        <w:t>使学生具有</w:t>
      </w:r>
      <w:r>
        <w:rPr>
          <w:rFonts w:hint="default" w:ascii="Times New Roman" w:hAnsi="Times New Roman" w:eastAsia="汉仪书宋二简" w:cs="Times New Roman"/>
          <w:color w:val="auto"/>
          <w:sz w:val="21"/>
          <w:szCs w:val="21"/>
        </w:rPr>
        <w:t>国际视野和跨文化交际能力。</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78180041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西班牙语口译</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Interpretation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本课程采用教师讲授与课堂实操相结合的教学方式。授课内容包括：</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口译基本理论、背景知识及训练口译的基本方法和技巧。本课程旨在通过口译技能训练提高学生汉西双向交替传译的能力及综合运用汉西双语的能力，并使之能胜任一般性的口译工作，能</w:t>
      </w:r>
      <w:r>
        <w:rPr>
          <w:rFonts w:hint="default" w:ascii="Times New Roman" w:hAnsi="Times New Roman" w:eastAsia="汉仪书宋二简" w:cs="Times New Roman"/>
          <w:bCs/>
          <w:color w:val="auto"/>
          <w:sz w:val="21"/>
          <w:szCs w:val="21"/>
        </w:rPr>
        <w:t>用西班牙语准确地讲述国情和传播推广本国语言文化。</w: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78008041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西班牙文学</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Literature</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78005-3#</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西班牙语泛读</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eastAsia="zh-CN"/>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本课程采用教师课堂面授</w:t>
      </w:r>
      <w:r>
        <w:rPr>
          <w:rFonts w:hint="default" w:ascii="Times New Roman" w:hAnsi="Times New Roman" w:eastAsia="汉仪书宋二简" w:cs="Times New Roman"/>
          <w:color w:val="auto"/>
          <w:sz w:val="21"/>
          <w:szCs w:val="21"/>
          <w:lang w:val="en-US" w:eastAsia="zh-CN"/>
        </w:rPr>
        <w:t>与</w:t>
      </w:r>
      <w:r>
        <w:rPr>
          <w:rFonts w:hint="default" w:ascii="Times New Roman" w:hAnsi="Times New Roman" w:eastAsia="汉仪书宋二简" w:cs="Times New Roman"/>
          <w:color w:val="auto"/>
          <w:sz w:val="21"/>
          <w:szCs w:val="21"/>
        </w:rPr>
        <w:t>线上线下相结合的教学方式。</w:t>
      </w:r>
      <w:r>
        <w:rPr>
          <w:rFonts w:hint="default" w:ascii="Times New Roman" w:hAnsi="Times New Roman" w:eastAsia="汉仪书宋二简" w:cs="Times New Roman"/>
          <w:color w:val="auto"/>
          <w:sz w:val="21"/>
          <w:szCs w:val="21"/>
          <w:lang w:val="en-US" w:eastAsia="zh-CN"/>
        </w:rPr>
        <w:t>授</w:t>
      </w:r>
      <w:r>
        <w:rPr>
          <w:rFonts w:hint="default" w:ascii="Times New Roman" w:hAnsi="Times New Roman" w:eastAsia="汉仪书宋二简" w:cs="Times New Roman"/>
          <w:color w:val="auto"/>
          <w:sz w:val="21"/>
          <w:szCs w:val="21"/>
        </w:rPr>
        <w:t>课内容包括：西班牙文学发展脉络、西班牙文学主要流派以及文学团体、西班牙文学的代表作家及代表作品、文学作品写作手法及对文学作品的初步鉴赏技巧等。</w:t>
      </w:r>
      <w:r>
        <w:rPr>
          <w:rFonts w:hint="default" w:ascii="Times New Roman" w:hAnsi="Times New Roman" w:eastAsia="汉仪书宋二简" w:cs="Times New Roman"/>
          <w:color w:val="auto"/>
          <w:sz w:val="21"/>
          <w:szCs w:val="21"/>
          <w:lang w:val="en-US" w:eastAsia="zh-CN"/>
        </w:rPr>
        <w:t>本课程旨在使学生</w:t>
      </w:r>
      <w:r>
        <w:rPr>
          <w:rFonts w:hint="default" w:ascii="Times New Roman" w:hAnsi="Times New Roman" w:eastAsia="汉仪书宋二简" w:cs="Times New Roman"/>
          <w:color w:val="auto"/>
          <w:sz w:val="21"/>
          <w:szCs w:val="21"/>
        </w:rPr>
        <w:t>掌握西班牙文学知识，</w:t>
      </w:r>
      <w:r>
        <w:rPr>
          <w:rFonts w:hint="default" w:ascii="Times New Roman" w:hAnsi="Times New Roman" w:eastAsia="汉仪书宋二简" w:cs="Times New Roman"/>
          <w:color w:val="auto"/>
          <w:sz w:val="21"/>
          <w:szCs w:val="21"/>
          <w:lang w:val="en-US" w:eastAsia="zh-CN"/>
        </w:rPr>
        <w:t>了解</w:t>
      </w:r>
      <w:r>
        <w:rPr>
          <w:rFonts w:hint="default" w:ascii="Times New Roman" w:hAnsi="Times New Roman" w:eastAsia="汉仪书宋二简" w:cs="Times New Roman"/>
          <w:color w:val="auto"/>
          <w:sz w:val="21"/>
          <w:szCs w:val="21"/>
        </w:rPr>
        <w:t>西班牙文学代表作家和经典作品，培养学生对文学作品的独立鉴赏能力以及使用西班牙语传播推广中国文学的能力，</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提高</w:t>
      </w:r>
      <w:r>
        <w:rPr>
          <w:rFonts w:hint="default" w:ascii="Times New Roman" w:hAnsi="Times New Roman" w:eastAsia="汉仪书宋二简" w:cs="Times New Roman"/>
          <w:color w:val="auto"/>
          <w:sz w:val="21"/>
          <w:szCs w:val="21"/>
          <w:lang w:val="en-US" w:eastAsia="zh-CN"/>
        </w:rPr>
        <w:t>学生</w:t>
      </w:r>
      <w:r>
        <w:rPr>
          <w:rFonts w:hint="default" w:ascii="Times New Roman" w:hAnsi="Times New Roman" w:eastAsia="汉仪书宋二简" w:cs="Times New Roman"/>
          <w:color w:val="auto"/>
          <w:sz w:val="21"/>
          <w:szCs w:val="21"/>
        </w:rPr>
        <w:t>人文与科学素养</w:t>
      </w:r>
      <w:r>
        <w:rPr>
          <w:rFonts w:hint="default" w:ascii="Times New Roman" w:hAnsi="Times New Roman" w:eastAsia="汉仪书宋二简" w:cs="Times New Roman"/>
          <w:color w:val="auto"/>
          <w:sz w:val="21"/>
          <w:szCs w:val="21"/>
          <w:lang w:eastAsia="zh-CN"/>
        </w:rPr>
        <w:t>。</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78170041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拉美文学</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课程英文名称：Latin American Literature</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78008041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西班牙文学</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autoSpaceDE/>
        <w:autoSpaceDN/>
        <w:bidi w:val="0"/>
        <w:spacing w:line="400" w:lineRule="exact"/>
        <w:ind w:firstLine="420" w:firstLineChars="200"/>
        <w:textAlignment w:val="auto"/>
        <w:rPr>
          <w:rFonts w:hint="default" w:ascii="Times New Roman" w:hAnsi="Times New Roman" w:eastAsia="汉仪书宋二简" w:cs="Times New Roman"/>
          <w:b w:val="0"/>
          <w:bCs/>
          <w:color w:val="auto"/>
          <w:sz w:val="21"/>
          <w:szCs w:val="21"/>
        </w:rPr>
      </w:pPr>
      <w:r>
        <w:rPr>
          <w:rFonts w:hint="default" w:ascii="Times New Roman" w:hAnsi="Times New Roman" w:eastAsia="汉仪书宋二简" w:cs="Times New Roman"/>
          <w:b w:val="0"/>
          <w:bCs/>
          <w:color w:val="auto"/>
          <w:sz w:val="21"/>
          <w:szCs w:val="21"/>
        </w:rPr>
        <w:t>本课程采用理论教学方式。</w:t>
      </w:r>
      <w:r>
        <w:rPr>
          <w:rFonts w:hint="default" w:ascii="Times New Roman" w:hAnsi="Times New Roman" w:eastAsia="汉仪书宋二简" w:cs="Times New Roman"/>
          <w:b w:val="0"/>
          <w:bCs/>
          <w:color w:val="auto"/>
          <w:sz w:val="21"/>
          <w:szCs w:val="21"/>
          <w:lang w:val="en-US" w:eastAsia="zh-CN"/>
        </w:rPr>
        <w:t>授课</w:t>
      </w:r>
      <w:r>
        <w:rPr>
          <w:rFonts w:hint="default" w:ascii="Times New Roman" w:hAnsi="Times New Roman" w:eastAsia="汉仪书宋二简" w:cs="Times New Roman"/>
          <w:b w:val="0"/>
          <w:bCs/>
          <w:color w:val="auto"/>
          <w:sz w:val="21"/>
          <w:szCs w:val="21"/>
        </w:rPr>
        <w:t>内容包括：自殖民时期起至二十一世纪拉丁美洲文学的发展脉络、主要文学流派、西班牙语美洲文学的代表作家及代表作品，写作手法及对文学作品的初步鉴赏技巧介绍。本课程</w:t>
      </w:r>
      <w:r>
        <w:rPr>
          <w:rFonts w:hint="default" w:ascii="Times New Roman" w:hAnsi="Times New Roman" w:eastAsia="汉仪书宋二简" w:cs="Times New Roman"/>
          <w:b w:val="0"/>
          <w:bCs/>
          <w:color w:val="auto"/>
          <w:sz w:val="21"/>
          <w:szCs w:val="21"/>
          <w:lang w:val="en-US" w:eastAsia="zh-CN"/>
        </w:rPr>
        <w:t>旨在</w:t>
      </w:r>
      <w:r>
        <w:rPr>
          <w:rFonts w:hint="default" w:ascii="Times New Roman" w:hAnsi="Times New Roman" w:eastAsia="汉仪书宋二简" w:cs="Times New Roman"/>
          <w:b w:val="0"/>
          <w:bCs/>
          <w:color w:val="auto"/>
          <w:sz w:val="21"/>
          <w:szCs w:val="21"/>
        </w:rPr>
        <w:t>使学生了解西班牙语美洲文学</w:t>
      </w:r>
      <w:r>
        <w:rPr>
          <w:rFonts w:hint="default" w:ascii="Times New Roman" w:hAnsi="Times New Roman" w:eastAsia="汉仪书宋二简" w:cs="Times New Roman"/>
          <w:b w:val="0"/>
          <w:bCs/>
          <w:color w:val="auto"/>
          <w:sz w:val="21"/>
          <w:szCs w:val="21"/>
          <w:lang w:val="en-US" w:eastAsia="zh-CN"/>
        </w:rPr>
        <w:t>知识</w:t>
      </w:r>
      <w:r>
        <w:rPr>
          <w:rFonts w:hint="default" w:ascii="Times New Roman" w:hAnsi="Times New Roman" w:eastAsia="汉仪书宋二简" w:cs="Times New Roman"/>
          <w:b w:val="0"/>
          <w:bCs/>
          <w:color w:val="auto"/>
          <w:sz w:val="21"/>
          <w:szCs w:val="21"/>
        </w:rPr>
        <w:t>，</w:t>
      </w:r>
      <w:r>
        <w:rPr>
          <w:rFonts w:hint="default" w:ascii="Times New Roman" w:hAnsi="Times New Roman" w:eastAsia="汉仪书宋二简" w:cs="Times New Roman"/>
          <w:b w:val="0"/>
          <w:bCs/>
          <w:color w:val="auto"/>
          <w:spacing w:val="-2"/>
          <w:kern w:val="0"/>
          <w:sz w:val="21"/>
          <w:szCs w:val="21"/>
        </w:rPr>
        <w:t>掌握</w:t>
      </w:r>
      <w:r>
        <w:rPr>
          <w:rFonts w:hint="default" w:ascii="Times New Roman" w:hAnsi="Times New Roman" w:eastAsia="汉仪书宋二简" w:cs="Times New Roman"/>
          <w:b w:val="0"/>
          <w:bCs/>
          <w:color w:val="auto"/>
          <w:spacing w:val="-2"/>
          <w:kern w:val="0"/>
          <w:sz w:val="21"/>
          <w:szCs w:val="21"/>
          <w:lang w:val="en-US" w:eastAsia="zh-CN"/>
        </w:rPr>
        <w:t>西班牙</w:t>
      </w:r>
      <w:r>
        <w:rPr>
          <w:rFonts w:hint="default" w:ascii="Times New Roman" w:hAnsi="Times New Roman" w:eastAsia="汉仪书宋二简" w:cs="Times New Roman"/>
          <w:b w:val="0"/>
          <w:bCs/>
          <w:color w:val="auto"/>
          <w:spacing w:val="-2"/>
          <w:kern w:val="0"/>
          <w:sz w:val="21"/>
          <w:szCs w:val="21"/>
        </w:rPr>
        <w:t>语语言</w:t>
      </w:r>
      <w:r>
        <w:rPr>
          <w:rFonts w:hint="default" w:ascii="Times New Roman" w:hAnsi="Times New Roman" w:eastAsia="汉仪书宋二简" w:cs="Times New Roman"/>
          <w:b w:val="0"/>
          <w:bCs/>
          <w:color w:val="auto"/>
          <w:spacing w:val="-2"/>
          <w:kern w:val="0"/>
          <w:sz w:val="21"/>
          <w:szCs w:val="21"/>
          <w:lang w:val="en-US" w:eastAsia="zh-CN"/>
        </w:rPr>
        <w:t>知识，</w:t>
      </w:r>
      <w:r>
        <w:rPr>
          <w:rFonts w:hint="default" w:ascii="Times New Roman" w:hAnsi="Times New Roman" w:eastAsia="汉仪书宋二简" w:cs="Times New Roman"/>
          <w:b w:val="0"/>
          <w:bCs/>
          <w:color w:val="auto"/>
          <w:sz w:val="21"/>
          <w:szCs w:val="21"/>
        </w:rPr>
        <w:t>培养学生对文学作品的独立鉴赏能力以及对西班牙语原文文学作品的阅读能力，</w:t>
      </w:r>
      <w:r>
        <w:rPr>
          <w:rFonts w:hint="default" w:ascii="Times New Roman" w:hAnsi="Times New Roman" w:eastAsia="汉仪书宋二简" w:cs="Times New Roman"/>
          <w:b w:val="0"/>
          <w:bCs/>
          <w:color w:val="auto"/>
          <w:sz w:val="21"/>
          <w:szCs w:val="21"/>
          <w:lang w:val="en-US" w:eastAsia="zh-CN"/>
        </w:rPr>
        <w:t>促使其</w:t>
      </w:r>
      <w:r>
        <w:rPr>
          <w:rFonts w:hint="default" w:ascii="Times New Roman" w:hAnsi="Times New Roman" w:eastAsia="汉仪书宋二简" w:cs="Times New Roman"/>
          <w:b w:val="0"/>
          <w:bCs/>
          <w:color w:val="auto"/>
          <w:sz w:val="21"/>
          <w:szCs w:val="21"/>
        </w:rPr>
        <w:t>对拉丁美洲文化的了解</w:t>
      </w:r>
      <w:r>
        <w:rPr>
          <w:rFonts w:hint="default" w:ascii="Times New Roman" w:hAnsi="Times New Roman" w:eastAsia="汉仪书宋二简" w:cs="Times New Roman"/>
          <w:b w:val="0"/>
          <w:bCs/>
          <w:color w:val="auto"/>
          <w:sz w:val="21"/>
          <w:szCs w:val="21"/>
          <w:lang w:eastAsia="zh-CN"/>
        </w:rPr>
        <w:t>，</w:t>
      </w:r>
      <w:r>
        <w:rPr>
          <w:rFonts w:hint="default" w:ascii="Times New Roman" w:hAnsi="Times New Roman" w:eastAsia="汉仪书宋二简" w:cs="Times New Roman"/>
          <w:b w:val="0"/>
          <w:bCs/>
          <w:color w:val="auto"/>
          <w:sz w:val="21"/>
          <w:szCs w:val="21"/>
          <w:lang w:val="en-US" w:eastAsia="zh-CN"/>
        </w:rPr>
        <w:t>培养学生的国际视野</w:t>
      </w:r>
      <w:r>
        <w:rPr>
          <w:rFonts w:hint="default" w:ascii="Times New Roman" w:hAnsi="Times New Roman" w:eastAsia="汉仪书宋二简" w:cs="Times New Roman"/>
          <w:b w:val="0"/>
          <w:bCs/>
          <w:color w:val="auto"/>
          <w:sz w:val="21"/>
          <w:szCs w:val="21"/>
        </w:rPr>
        <w:t>。</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NEXT </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78009041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lang w:val="en-US" w:eastAsia="zh-CN"/>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lang w:val="en-US" w:eastAsia="zh-CN"/>
        </w:rPr>
        <w:t>学术</w:t>
      </w:r>
      <w:r>
        <w:rPr>
          <w:rFonts w:hint="default" w:ascii="Times New Roman" w:hAnsi="Times New Roman" w:eastAsia="汉仪书宋二简" w:cs="Times New Roman"/>
          <w:b/>
          <w:color w:val="auto"/>
          <w:sz w:val="21"/>
          <w:szCs w:val="21"/>
        </w:rPr>
        <w:t>写作</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课程英文名称：Thesis Writing </w:t>
      </w:r>
      <w:r>
        <w:rPr>
          <w:rFonts w:hint="default" w:ascii="Times New Roman" w:hAnsi="Times New Roman" w:eastAsia="汉仪书宋二简" w:cs="Times New Roman"/>
          <w:b/>
          <w:color w:val="auto"/>
          <w:sz w:val="21"/>
          <w:szCs w:val="21"/>
          <w:lang w:val="en-US" w:eastAsia="zh-CN"/>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16</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1</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78006041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西班牙语写作</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pacing w:val="-2"/>
          <w:kern w:val="0"/>
          <w:sz w:val="21"/>
          <w:szCs w:val="21"/>
        </w:rPr>
      </w:pPr>
      <w:r>
        <w:rPr>
          <w:rFonts w:hint="default" w:ascii="Times New Roman" w:hAnsi="Times New Roman" w:eastAsia="汉仪书宋二简" w:cs="Times New Roman"/>
          <w:color w:val="auto"/>
          <w:sz w:val="21"/>
          <w:szCs w:val="21"/>
        </w:rPr>
        <w:t>本课程采用理论教学方式。</w:t>
      </w:r>
      <w:r>
        <w:rPr>
          <w:rFonts w:hint="default" w:ascii="Times New Roman" w:hAnsi="Times New Roman" w:eastAsia="汉仪书宋二简" w:cs="Times New Roman"/>
          <w:color w:val="auto"/>
          <w:spacing w:val="-2"/>
          <w:kern w:val="0"/>
          <w:sz w:val="21"/>
          <w:szCs w:val="21"/>
        </w:rPr>
        <w:t>讲课内容包括：科学研究基本内涵，毕业论文的选题、结构和写作方法，文献调研和综述，开题报告的结构和撰写方法，研究方法的应用和毕业论文的格式规范。本课程旨在训练和提升学生的西班牙语</w:t>
      </w:r>
      <w:r>
        <w:rPr>
          <w:rFonts w:hint="default" w:ascii="Times New Roman" w:hAnsi="Times New Roman" w:eastAsia="汉仪书宋二简" w:cs="Times New Roman"/>
          <w:color w:val="auto"/>
          <w:spacing w:val="-2"/>
          <w:kern w:val="0"/>
          <w:sz w:val="21"/>
          <w:szCs w:val="21"/>
          <w:lang w:val="en-US" w:eastAsia="zh-CN"/>
        </w:rPr>
        <w:t>写作</w:t>
      </w:r>
      <w:r>
        <w:rPr>
          <w:rFonts w:hint="default" w:ascii="Times New Roman" w:hAnsi="Times New Roman" w:eastAsia="汉仪书宋二简" w:cs="Times New Roman"/>
          <w:color w:val="auto"/>
          <w:spacing w:val="-2"/>
          <w:kern w:val="0"/>
          <w:sz w:val="21"/>
          <w:szCs w:val="21"/>
        </w:rPr>
        <w:t>能力，语言组织与</w:t>
      </w:r>
      <w:r>
        <w:rPr>
          <w:rFonts w:hint="default" w:ascii="Times New Roman" w:hAnsi="Times New Roman" w:eastAsia="汉仪书宋二简" w:cs="Times New Roman"/>
          <w:color w:val="auto"/>
          <w:spacing w:val="-2"/>
          <w:kern w:val="0"/>
          <w:sz w:val="21"/>
          <w:szCs w:val="21"/>
          <w:lang w:val="en-US" w:eastAsia="zh-CN"/>
        </w:rPr>
        <w:t>综合</w:t>
      </w:r>
      <w:r>
        <w:rPr>
          <w:rFonts w:hint="default" w:ascii="Times New Roman" w:hAnsi="Times New Roman" w:eastAsia="汉仪书宋二简" w:cs="Times New Roman"/>
          <w:color w:val="auto"/>
          <w:spacing w:val="-2"/>
          <w:kern w:val="0"/>
          <w:sz w:val="21"/>
          <w:szCs w:val="21"/>
        </w:rPr>
        <w:t>运用能力，</w:t>
      </w:r>
      <w:r>
        <w:rPr>
          <w:rFonts w:hint="default" w:ascii="Times New Roman" w:hAnsi="Times New Roman" w:eastAsia="汉仪书宋二简" w:cs="Times New Roman"/>
          <w:color w:val="auto"/>
          <w:spacing w:val="-2"/>
          <w:kern w:val="0"/>
          <w:sz w:val="21"/>
          <w:szCs w:val="21"/>
          <w:lang w:val="en-US" w:eastAsia="zh-CN"/>
        </w:rPr>
        <w:t>培养</w:t>
      </w:r>
      <w:r>
        <w:rPr>
          <w:rFonts w:hint="default" w:ascii="Times New Roman" w:hAnsi="Times New Roman" w:eastAsia="汉仪书宋二简" w:cs="Times New Roman"/>
          <w:color w:val="auto"/>
          <w:spacing w:val="-2"/>
          <w:kern w:val="0"/>
          <w:sz w:val="21"/>
          <w:szCs w:val="21"/>
        </w:rPr>
        <w:t>学生的理解、推理、评价、分析等认知能力，分析解决问题能力与思辨能力，提升学生运用多种现代信息技术手段获取相关信息的能力。</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课程编号：78111041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lang w:eastAsia="zh-CN"/>
        </w:rPr>
        <w:t>西班牙语正音</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Pronunciation and Intonation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学时数：16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初级西班牙语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理论与实践相结合的方式，以实际训练为主。讲授内容包括三大部分：一是概述人体发音器官，帮助学生掌握西班牙语语音会用的发音位置和发音方式；二是详细讲解西班牙语字母发音，针对每个字母进行独立练习；三是讲授音节、重读、语调等基础知识，进而进行语音综合训练。通过本课程的学习，使学生能掌握西班牙语语音知识及技能，具备自主学习语音的能力，进而激发学生学习的主体意识和主观能动性。</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78121041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7812104</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2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西班牙语新闻视听说</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1、2 </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课程英文名称：Learning Spanish Through News 1-2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学时数：64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学分数：4</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78003-4#</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西班牙语视听</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b w:val="0"/>
          <w:bCs/>
          <w:color w:val="auto"/>
          <w:sz w:val="21"/>
          <w:szCs w:val="21"/>
        </w:rPr>
      </w:pPr>
      <w:r>
        <w:rPr>
          <w:rFonts w:hint="default" w:ascii="Times New Roman" w:hAnsi="Times New Roman" w:eastAsia="汉仪书宋二简" w:cs="Times New Roman"/>
          <w:b w:val="0"/>
          <w:bCs/>
          <w:color w:val="auto"/>
          <w:sz w:val="21"/>
          <w:szCs w:val="21"/>
        </w:rPr>
        <w:t>本课程采用多媒体教学方式。</w:t>
      </w:r>
      <w:r>
        <w:rPr>
          <w:rFonts w:hint="default" w:ascii="Times New Roman" w:hAnsi="Times New Roman" w:eastAsia="汉仪书宋二简" w:cs="Times New Roman"/>
          <w:color w:val="auto"/>
          <w:sz w:val="21"/>
          <w:szCs w:val="21"/>
        </w:rPr>
        <w:t>该课程的特点是实践性强，教学过程中采用以学生实践为主，教师引导为辅的教学方式。</w:t>
      </w:r>
      <w:r>
        <w:rPr>
          <w:rFonts w:hint="default" w:ascii="Times New Roman" w:hAnsi="Times New Roman" w:eastAsia="汉仪书宋二简" w:cs="Times New Roman"/>
          <w:b w:val="0"/>
          <w:bCs/>
          <w:color w:val="auto"/>
          <w:sz w:val="21"/>
          <w:szCs w:val="21"/>
        </w:rPr>
        <w:t>讲课内容包括</w:t>
      </w:r>
      <w:r>
        <w:rPr>
          <w:rFonts w:hint="default" w:ascii="Times New Roman" w:hAnsi="Times New Roman" w:eastAsia="汉仪书宋二简" w:cs="Times New Roman"/>
          <w:b w:val="0"/>
          <w:bCs/>
          <w:color w:val="auto"/>
          <w:sz w:val="21"/>
          <w:szCs w:val="21"/>
          <w:lang w:eastAsia="zh-CN"/>
        </w:rPr>
        <w:t>：</w:t>
      </w:r>
      <w:r>
        <w:rPr>
          <w:rFonts w:hint="default" w:ascii="Times New Roman" w:hAnsi="Times New Roman" w:eastAsia="汉仪书宋二简" w:cs="Times New Roman"/>
          <w:b w:val="0"/>
          <w:bCs/>
          <w:color w:val="auto"/>
          <w:sz w:val="21"/>
          <w:szCs w:val="21"/>
        </w:rPr>
        <w:t>中国与巴拿马建交、西班牙国王圣诞致辞等国内外西班牙语新闻报道及世界热点话题。</w:t>
      </w:r>
      <w:r>
        <w:rPr>
          <w:rFonts w:hint="default" w:ascii="Times New Roman" w:hAnsi="Times New Roman" w:eastAsia="汉仪书宋二简" w:cs="Times New Roman"/>
          <w:b w:val="0"/>
          <w:bCs/>
          <w:color w:val="auto"/>
          <w:sz w:val="21"/>
          <w:szCs w:val="21"/>
          <w:lang w:val="en-US" w:eastAsia="zh-CN"/>
        </w:rPr>
        <w:t>本课程旨在使</w:t>
      </w:r>
      <w:r>
        <w:rPr>
          <w:rFonts w:hint="default" w:ascii="Times New Roman" w:hAnsi="Times New Roman" w:eastAsia="汉仪书宋二简" w:cs="Times New Roman"/>
          <w:b w:val="0"/>
          <w:bCs/>
          <w:color w:val="auto"/>
          <w:sz w:val="21"/>
          <w:szCs w:val="21"/>
        </w:rPr>
        <w:t>学生掌握西班牙语国家和地区历史、经济、文化等</w:t>
      </w:r>
      <w:r>
        <w:rPr>
          <w:rFonts w:hint="default" w:ascii="Times New Roman" w:hAnsi="Times New Roman" w:eastAsia="汉仪书宋二简" w:cs="Times New Roman"/>
          <w:b w:val="0"/>
          <w:bCs/>
          <w:color w:val="auto"/>
          <w:sz w:val="21"/>
          <w:szCs w:val="21"/>
          <w:lang w:val="en-US" w:eastAsia="zh-CN"/>
        </w:rPr>
        <w:t>方面的知识</w:t>
      </w:r>
      <w:r>
        <w:rPr>
          <w:rFonts w:hint="default" w:ascii="Times New Roman" w:hAnsi="Times New Roman" w:eastAsia="汉仪书宋二简" w:cs="Times New Roman"/>
          <w:b w:val="0"/>
          <w:bCs/>
          <w:color w:val="auto"/>
          <w:sz w:val="21"/>
          <w:szCs w:val="21"/>
        </w:rPr>
        <w:t>，</w:t>
      </w:r>
      <w:r>
        <w:rPr>
          <w:rFonts w:hint="default" w:ascii="Times New Roman" w:hAnsi="Times New Roman" w:eastAsia="汉仪书宋二简" w:cs="Times New Roman"/>
          <w:b w:val="0"/>
          <w:bCs/>
          <w:color w:val="auto"/>
          <w:sz w:val="21"/>
          <w:szCs w:val="21"/>
          <w:lang w:val="en-US" w:eastAsia="zh-CN"/>
        </w:rPr>
        <w:t>提升</w:t>
      </w:r>
      <w:r>
        <w:rPr>
          <w:rFonts w:hint="default" w:ascii="Times New Roman" w:hAnsi="Times New Roman" w:eastAsia="汉仪书宋二简" w:cs="Times New Roman"/>
          <w:b w:val="0"/>
          <w:bCs/>
          <w:color w:val="auto"/>
          <w:sz w:val="21"/>
          <w:szCs w:val="21"/>
        </w:rPr>
        <w:t>学生听、说等基本</w:t>
      </w:r>
      <w:r>
        <w:rPr>
          <w:rFonts w:hint="default" w:ascii="Times New Roman" w:hAnsi="Times New Roman" w:eastAsia="汉仪书宋二简" w:cs="Times New Roman"/>
          <w:b w:val="0"/>
          <w:bCs/>
          <w:color w:val="auto"/>
          <w:sz w:val="21"/>
          <w:szCs w:val="21"/>
          <w:lang w:val="en-US" w:eastAsia="zh-CN"/>
        </w:rPr>
        <w:t>语言</w:t>
      </w:r>
      <w:r>
        <w:rPr>
          <w:rFonts w:hint="default" w:ascii="Times New Roman" w:hAnsi="Times New Roman" w:eastAsia="汉仪书宋二简" w:cs="Times New Roman"/>
          <w:b w:val="0"/>
          <w:bCs/>
          <w:color w:val="auto"/>
          <w:sz w:val="21"/>
          <w:szCs w:val="21"/>
        </w:rPr>
        <w:t>能力</w:t>
      </w:r>
      <w:r>
        <w:rPr>
          <w:rFonts w:hint="default" w:ascii="Times New Roman" w:hAnsi="Times New Roman" w:eastAsia="汉仪书宋二简" w:cs="Times New Roman"/>
          <w:b w:val="0"/>
          <w:bCs/>
          <w:color w:val="auto"/>
          <w:sz w:val="21"/>
          <w:szCs w:val="21"/>
          <w:lang w:eastAsia="zh-CN"/>
        </w:rPr>
        <w:t>，</w:t>
      </w:r>
      <w:r>
        <w:rPr>
          <w:rFonts w:hint="default" w:ascii="Times New Roman" w:hAnsi="Times New Roman" w:eastAsia="汉仪书宋二简" w:cs="Times New Roman"/>
          <w:bCs/>
          <w:color w:val="auto"/>
          <w:sz w:val="21"/>
          <w:szCs w:val="21"/>
        </w:rPr>
        <w:t>语言组织与运用能力</w:t>
      </w:r>
      <w:r>
        <w:rPr>
          <w:rFonts w:hint="default" w:ascii="Times New Roman" w:hAnsi="Times New Roman" w:eastAsia="汉仪书宋二简" w:cs="Times New Roman"/>
          <w:bCs/>
          <w:color w:val="auto"/>
          <w:sz w:val="21"/>
          <w:szCs w:val="21"/>
          <w:lang w:eastAsia="zh-CN"/>
        </w:rPr>
        <w:t>，</w:t>
      </w:r>
      <w:r>
        <w:rPr>
          <w:rFonts w:hint="default" w:ascii="Times New Roman" w:hAnsi="Times New Roman" w:eastAsia="汉仪书宋二简" w:cs="Times New Roman"/>
          <w:b w:val="0"/>
          <w:bCs/>
          <w:color w:val="auto"/>
          <w:sz w:val="21"/>
          <w:szCs w:val="21"/>
        </w:rPr>
        <w:t>培养</w:t>
      </w:r>
      <w:r>
        <w:rPr>
          <w:rFonts w:hint="default" w:ascii="Times New Roman" w:hAnsi="Times New Roman" w:eastAsia="汉仪书宋二简" w:cs="Times New Roman"/>
          <w:b w:val="0"/>
          <w:bCs/>
          <w:color w:val="auto"/>
          <w:sz w:val="21"/>
          <w:szCs w:val="21"/>
          <w:lang w:val="en-US" w:eastAsia="zh-CN"/>
        </w:rPr>
        <w:t>学生的国际视野和</w:t>
      </w:r>
      <w:r>
        <w:rPr>
          <w:rFonts w:hint="default" w:ascii="Times New Roman" w:hAnsi="Times New Roman" w:eastAsia="汉仪书宋二简" w:cs="Times New Roman"/>
          <w:b w:val="0"/>
          <w:bCs/>
          <w:color w:val="auto"/>
          <w:sz w:val="21"/>
          <w:szCs w:val="21"/>
        </w:rPr>
        <w:t>跨文化交际能力。</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课程编号：78210041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课程名称：理解当代中国</w:t>
      </w:r>
      <w:r>
        <w:rPr>
          <w:rFonts w:hint="default" w:ascii="Times New Roman" w:hAnsi="Times New Roman" w:eastAsia="汉仪书宋二简" w:cs="Times New Roman"/>
          <w:b/>
          <w:color w:val="auto"/>
          <w:sz w:val="21"/>
          <w:szCs w:val="21"/>
          <w:lang w:eastAsia="zh-CN"/>
        </w:rPr>
        <w:t>：</w:t>
      </w:r>
      <w:r>
        <w:rPr>
          <w:rFonts w:hint="default" w:ascii="Times New Roman" w:hAnsi="Times New Roman" w:eastAsia="汉仪书宋二简" w:cs="Times New Roman"/>
          <w:b/>
          <w:color w:val="auto"/>
          <w:sz w:val="21"/>
          <w:szCs w:val="21"/>
        </w:rPr>
        <w:t>西班牙语演讲与辩论（创新创业类，限选）</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课程英文名称：“Understanding Contemporary China”: Public Speaking and Debate in Spanish</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78121041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7812104</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西班牙语新闻视听说</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1、2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kern w:val="0"/>
          <w:sz w:val="21"/>
          <w:szCs w:val="21"/>
        </w:rPr>
      </w:pPr>
      <w:r>
        <w:rPr>
          <w:rFonts w:hint="default" w:ascii="Times New Roman" w:hAnsi="Times New Roman" w:eastAsia="汉仪书宋二简" w:cs="Times New Roman"/>
          <w:color w:val="auto"/>
          <w:kern w:val="0"/>
          <w:sz w:val="21"/>
          <w:szCs w:val="21"/>
        </w:rPr>
        <w:t>本课程以实训方式为主, 坚持学生中心、教师引导、实操实练的教学方式。</w:t>
      </w:r>
      <w:r>
        <w:rPr>
          <w:rFonts w:hint="default" w:ascii="Times New Roman" w:hAnsi="Times New Roman" w:eastAsia="汉仪书宋二简" w:cs="Times New Roman"/>
          <w:color w:val="auto"/>
          <w:kern w:val="0"/>
          <w:sz w:val="21"/>
          <w:szCs w:val="21"/>
          <w:lang w:val="en-US" w:eastAsia="zh-CN"/>
        </w:rPr>
        <w:t>授课</w:t>
      </w:r>
      <w:r>
        <w:rPr>
          <w:rFonts w:hint="default" w:ascii="Times New Roman" w:hAnsi="Times New Roman" w:eastAsia="汉仪书宋二简" w:cs="Times New Roman"/>
          <w:color w:val="auto"/>
          <w:kern w:val="0"/>
          <w:sz w:val="21"/>
          <w:szCs w:val="21"/>
        </w:rPr>
        <w:t>内容包括</w:t>
      </w:r>
      <w:r>
        <w:rPr>
          <w:rFonts w:hint="default" w:ascii="Times New Roman" w:hAnsi="Times New Roman" w:eastAsia="汉仪书宋二简" w:cs="Times New Roman"/>
          <w:color w:val="auto"/>
          <w:kern w:val="0"/>
          <w:sz w:val="21"/>
          <w:szCs w:val="21"/>
          <w:lang w:eastAsia="zh-CN"/>
        </w:rPr>
        <w:t>：</w:t>
      </w:r>
      <w:r>
        <w:rPr>
          <w:rFonts w:hint="default" w:ascii="Times New Roman" w:hAnsi="Times New Roman" w:eastAsia="汉仪书宋二简" w:cs="Times New Roman"/>
          <w:color w:val="auto"/>
          <w:kern w:val="0"/>
          <w:sz w:val="21"/>
          <w:szCs w:val="21"/>
        </w:rPr>
        <w:t>西班牙语演讲技巧, 演讲稿的写作方法, 利用现代技术进行演讲</w:t>
      </w:r>
      <w:r>
        <w:rPr>
          <w:rFonts w:hint="default" w:ascii="Times New Roman" w:hAnsi="Times New Roman" w:eastAsia="汉仪书宋二简" w:cs="Times New Roman"/>
          <w:color w:val="auto"/>
          <w:kern w:val="0"/>
          <w:sz w:val="21"/>
          <w:szCs w:val="21"/>
          <w:lang w:eastAsia="zh-CN"/>
        </w:rPr>
        <w:t>。</w:t>
      </w:r>
      <w:r>
        <w:rPr>
          <w:rFonts w:hint="default" w:ascii="Times New Roman" w:hAnsi="Times New Roman" w:eastAsia="汉仪书宋二简" w:cs="Times New Roman"/>
          <w:color w:val="auto"/>
          <w:kern w:val="0"/>
          <w:sz w:val="21"/>
          <w:szCs w:val="21"/>
        </w:rPr>
        <w:t>该课程旨在使学生</w:t>
      </w:r>
      <w:r>
        <w:rPr>
          <w:rFonts w:hint="default" w:ascii="Times New Roman" w:hAnsi="Times New Roman" w:eastAsia="汉仪书宋二简" w:cs="Times New Roman"/>
          <w:color w:val="auto"/>
          <w:kern w:val="0"/>
          <w:sz w:val="21"/>
          <w:szCs w:val="21"/>
          <w:lang w:val="en-US" w:eastAsia="zh-CN"/>
        </w:rPr>
        <w:t>掌握</w:t>
      </w:r>
      <w:r>
        <w:rPr>
          <w:rFonts w:hint="default" w:ascii="Times New Roman" w:hAnsi="Times New Roman" w:eastAsia="汉仪书宋二简" w:cs="Times New Roman"/>
          <w:color w:val="auto"/>
          <w:kern w:val="0"/>
          <w:sz w:val="21"/>
          <w:szCs w:val="21"/>
        </w:rPr>
        <w:t xml:space="preserve">演讲和辩论的相关知识 (包括辩论各个部分的规律和特点: 审题、立论、反驳、攻辩、自由辩论、辩论技巧等,  辩论的逻辑思维和辩论的语言), </w:t>
      </w:r>
      <w:r>
        <w:rPr>
          <w:rFonts w:hint="default" w:ascii="Times New Roman" w:hAnsi="Times New Roman" w:eastAsia="汉仪书宋二简" w:cs="Times New Roman"/>
          <w:color w:val="auto"/>
          <w:kern w:val="0"/>
          <w:sz w:val="21"/>
          <w:szCs w:val="21"/>
          <w:lang w:val="en-US" w:eastAsia="zh-CN"/>
        </w:rPr>
        <w:t>具备使</w:t>
      </w:r>
      <w:r>
        <w:rPr>
          <w:rFonts w:hint="default" w:ascii="Times New Roman" w:hAnsi="Times New Roman" w:eastAsia="汉仪书宋二简" w:cs="Times New Roman"/>
          <w:color w:val="auto"/>
          <w:kern w:val="0"/>
          <w:sz w:val="21"/>
          <w:szCs w:val="21"/>
        </w:rPr>
        <w:t>用西班牙语进行流利演讲与辩论的能力, 从理论上与实践上提高学生在公共场合的西班牙语演讲技能, 培养学生积累实战经验, 传播辩论文化</w:t>
      </w:r>
      <w:r>
        <w:rPr>
          <w:rFonts w:hint="default" w:ascii="Times New Roman" w:hAnsi="Times New Roman" w:eastAsia="汉仪书宋二简" w:cs="Times New Roman"/>
          <w:color w:val="auto"/>
          <w:kern w:val="0"/>
          <w:sz w:val="21"/>
          <w:szCs w:val="21"/>
          <w:lang w:eastAsia="zh-CN"/>
        </w:rPr>
        <w:t>，</w:t>
      </w:r>
      <w:r>
        <w:rPr>
          <w:rFonts w:hint="default" w:ascii="Times New Roman" w:hAnsi="Times New Roman" w:eastAsia="汉仪书宋二简" w:cs="Times New Roman"/>
          <w:color w:val="auto"/>
          <w:kern w:val="0"/>
          <w:sz w:val="21"/>
          <w:szCs w:val="21"/>
        </w:rPr>
        <w:t>探索辩论理论, 使他们能够富有逻辑地、说服力地、艺术性地、策略性地流利地表达自己的观点, 成功地说服听众。</w:t>
      </w:r>
      <w:r>
        <w:rPr>
          <w:rFonts w:hint="default" w:ascii="Times New Roman" w:hAnsi="Times New Roman" w:eastAsia="汉仪书宋二简" w:cs="Times New Roman"/>
          <w:color w:val="auto"/>
          <w:sz w:val="21"/>
          <w:szCs w:val="21"/>
        </w:rPr>
        <w:t>同时亦能为校内外演讲和辩论赛提供平台，选拔人才。</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78131041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lang w:val="en-US" w:eastAsia="zh-CN"/>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lang w:eastAsia="zh-CN"/>
        </w:rPr>
        <w:t>西</w:t>
      </w:r>
      <w:r>
        <w:rPr>
          <w:rFonts w:hint="default" w:ascii="Times New Roman" w:hAnsi="Times New Roman" w:eastAsia="汉仪书宋二简" w:cs="Times New Roman"/>
          <w:b/>
          <w:color w:val="auto"/>
          <w:sz w:val="21"/>
          <w:szCs w:val="21"/>
          <w:lang w:val="en-US" w:eastAsia="zh-CN"/>
        </w:rPr>
        <w:t>班牙</w:t>
      </w:r>
      <w:r>
        <w:rPr>
          <w:rFonts w:hint="default" w:ascii="Times New Roman" w:hAnsi="Times New Roman" w:eastAsia="汉仪书宋二简" w:cs="Times New Roman"/>
          <w:b/>
          <w:color w:val="auto"/>
          <w:sz w:val="21"/>
          <w:szCs w:val="21"/>
          <w:lang w:eastAsia="zh-CN"/>
        </w:rPr>
        <w:t>语国家报刊选读</w:t>
      </w:r>
      <w:r>
        <w:rPr>
          <w:rFonts w:hint="default" w:ascii="Times New Roman" w:hAnsi="Times New Roman" w:eastAsia="汉仪书宋二简" w:cs="Times New Roman"/>
          <w:b/>
          <w:color w:val="auto"/>
          <w:sz w:val="21"/>
          <w:szCs w:val="21"/>
        </w:rPr>
        <w:t>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lang w:eastAsia="zh-CN"/>
        </w:rPr>
        <w:t>、</w:t>
      </w:r>
      <w:r>
        <w:rPr>
          <w:rFonts w:hint="default" w:ascii="Times New Roman" w:hAnsi="Times New Roman" w:eastAsia="汉仪书宋二简" w:cs="Times New Roman"/>
          <w:b/>
          <w:color w:val="auto"/>
          <w:sz w:val="21"/>
          <w:szCs w:val="21"/>
          <w:lang w:val="en-US" w:eastAsia="zh-CN"/>
        </w:rPr>
        <w:t>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课程英文名称：Selected Readings </w:t>
      </w:r>
      <w:r>
        <w:rPr>
          <w:rFonts w:hint="default" w:ascii="Times New Roman" w:hAnsi="Times New Roman" w:eastAsia="汉仪书宋二简" w:cs="Times New Roman"/>
          <w:b/>
          <w:color w:val="auto"/>
          <w:sz w:val="21"/>
          <w:szCs w:val="21"/>
          <w:lang w:val="en-US" w:eastAsia="zh-CN"/>
        </w:rPr>
        <w:t xml:space="preserve">of Journals </w:t>
      </w:r>
      <w:r>
        <w:rPr>
          <w:rFonts w:hint="default" w:ascii="Times New Roman" w:hAnsi="Times New Roman" w:eastAsia="汉仪书宋二简" w:cs="Times New Roman"/>
          <w:b/>
          <w:color w:val="auto"/>
          <w:sz w:val="21"/>
          <w:szCs w:val="21"/>
        </w:rPr>
        <w:t xml:space="preserve">from Spanish-speaking </w:t>
      </w:r>
      <w:r>
        <w:rPr>
          <w:rFonts w:hint="default" w:ascii="Times New Roman" w:hAnsi="Times New Roman" w:eastAsia="汉仪书宋二简" w:cs="Times New Roman"/>
          <w:b/>
          <w:color w:val="auto"/>
          <w:sz w:val="21"/>
          <w:szCs w:val="21"/>
          <w:lang w:val="en-US" w:eastAsia="zh-CN"/>
        </w:rPr>
        <w:t>C</w:t>
      </w:r>
      <w:r>
        <w:rPr>
          <w:rFonts w:hint="default" w:ascii="Times New Roman" w:hAnsi="Times New Roman" w:eastAsia="汉仪书宋二简" w:cs="Times New Roman"/>
          <w:b/>
          <w:color w:val="auto"/>
          <w:sz w:val="21"/>
          <w:szCs w:val="21"/>
        </w:rPr>
        <w:t>ountries 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学时数：16   学分数：1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78005-3#</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西班牙语泛读</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"先修课程3名称"</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理论教学方式，教学内容主要选自国外主要的西班牙语新闻网站，体现了阅读材料的真实性和时效性。该课程的教学的目的是帮助学生在阅读浏览中学会关注国内外时事、了解国际国内政治和经济形势，在扩充知识面的同时，</w:t>
      </w:r>
      <w:r>
        <w:rPr>
          <w:rFonts w:hint="default" w:ascii="Times New Roman" w:hAnsi="Times New Roman" w:eastAsia="汉仪书宋二简" w:cs="Times New Roman"/>
          <w:color w:val="auto"/>
          <w:sz w:val="21"/>
          <w:szCs w:val="21"/>
          <w:lang w:val="en-US" w:eastAsia="zh-CN"/>
        </w:rPr>
        <w:t>熟悉</w:t>
      </w:r>
      <w:r>
        <w:rPr>
          <w:rFonts w:hint="default" w:ascii="Times New Roman" w:hAnsi="Times New Roman" w:eastAsia="汉仪书宋二简" w:cs="Times New Roman"/>
          <w:color w:val="auto"/>
          <w:sz w:val="21"/>
          <w:szCs w:val="21"/>
        </w:rPr>
        <w:t>相关新闻文体</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掌握</w:t>
      </w:r>
      <w:r>
        <w:rPr>
          <w:rFonts w:hint="default" w:ascii="Times New Roman" w:hAnsi="Times New Roman" w:eastAsia="汉仪书宋二简" w:cs="Times New Roman"/>
          <w:color w:val="auto"/>
          <w:sz w:val="21"/>
          <w:szCs w:val="21"/>
        </w:rPr>
        <w:t>外报中的常用词汇。此外，培养学生分析和独立调研的能力帮助他们提高获取信息的效率和质量，培养学生的国际视野和思辨能力。</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课程名称：产业文献调研与分析（西语/英语，创新创业类）</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课程英文名称：Survey and Analysis of Industrial literature 1-2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学时数：32  学分数：2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78131041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lang w:eastAsia="zh-CN"/>
        </w:rPr>
        <w:t>西</w:t>
      </w:r>
      <w:r>
        <w:rPr>
          <w:rFonts w:hint="default" w:ascii="Times New Roman" w:hAnsi="Times New Roman" w:eastAsia="汉仪书宋二简" w:cs="Times New Roman"/>
          <w:b/>
          <w:color w:val="auto"/>
          <w:sz w:val="21"/>
          <w:szCs w:val="21"/>
          <w:lang w:val="en-US" w:eastAsia="zh-CN"/>
        </w:rPr>
        <w:t>班牙</w:t>
      </w:r>
      <w:r>
        <w:rPr>
          <w:rFonts w:hint="default" w:ascii="Times New Roman" w:hAnsi="Times New Roman" w:eastAsia="汉仪书宋二简" w:cs="Times New Roman"/>
          <w:b/>
          <w:color w:val="auto"/>
          <w:sz w:val="21"/>
          <w:szCs w:val="21"/>
          <w:lang w:eastAsia="zh-CN"/>
        </w:rPr>
        <w:t>语国家报刊选读</w:t>
      </w:r>
      <w:r>
        <w:rPr>
          <w:rFonts w:hint="default" w:ascii="Times New Roman" w:hAnsi="Times New Roman" w:eastAsia="汉仪书宋二简" w:cs="Times New Roman"/>
          <w:b/>
          <w:color w:val="auto"/>
          <w:sz w:val="21"/>
          <w:szCs w:val="21"/>
        </w:rPr>
        <w:t>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val="en-US" w:eastAsia="zh-CN"/>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产业文献调研与分析是西班牙语专业大三上下学期开设的商务类创新创业课程。</w:t>
      </w:r>
      <w:r>
        <w:rPr>
          <w:rFonts w:hint="default" w:ascii="Times New Roman" w:hAnsi="Times New Roman" w:eastAsia="汉仪书宋二简" w:cs="Times New Roman"/>
          <w:color w:val="auto"/>
          <w:sz w:val="21"/>
          <w:szCs w:val="21"/>
          <w:lang w:val="en-US" w:eastAsia="zh-CN"/>
        </w:rPr>
        <w:t>本课程</w:t>
      </w:r>
      <w:r>
        <w:rPr>
          <w:rFonts w:hint="default" w:ascii="Times New Roman" w:hAnsi="Times New Roman" w:eastAsia="汉仪书宋二简" w:cs="Times New Roman"/>
          <w:color w:val="auto"/>
          <w:sz w:val="21"/>
          <w:szCs w:val="21"/>
        </w:rPr>
        <w:t>采用学生中心、教师引导、实操实练的教学方式。</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课程理论部分主要聚焦产业文献调研方法和分析方法介绍。课程实践部分要求学生针对特定产业或行业进行外文文献的收集、整理、调研和分析，形成调研报告。</w:t>
      </w:r>
      <w:r>
        <w:rPr>
          <w:rFonts w:hint="default" w:ascii="Times New Roman" w:hAnsi="Times New Roman" w:eastAsia="汉仪书宋二简" w:cs="Times New Roman"/>
          <w:color w:val="auto"/>
          <w:spacing w:val="-2"/>
          <w:kern w:val="0"/>
          <w:sz w:val="21"/>
          <w:szCs w:val="21"/>
        </w:rPr>
        <w:t>本课程旨在使学生掌握</w:t>
      </w:r>
      <w:r>
        <w:rPr>
          <w:rFonts w:hint="default" w:ascii="Times New Roman" w:hAnsi="Times New Roman" w:eastAsia="汉仪书宋二简" w:cs="Times New Roman"/>
          <w:color w:val="auto"/>
          <w:spacing w:val="-2"/>
          <w:kern w:val="0"/>
          <w:sz w:val="21"/>
          <w:szCs w:val="21"/>
          <w:lang w:val="en-US" w:eastAsia="zh-CN"/>
        </w:rPr>
        <w:t>基本的商务活动知识和通用商务技能，能熟练运用多种现代信息技术手段获取相关信息，具备理解、推理、评价、分析等认知能力，分析解决问题能力与思辨能力。</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78111041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课程名称：西班牙语国家社会与文化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课程英文名称：Society and Culture of Spanish-speaking countries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78004-3#</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西班牙语口语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bCs/>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教师讲授、课堂探讨、学生展示相结合的教学方式。授课内容包括：西班牙语国家的地理、历史、政治、经济、文化等方面的知识。通过本课程学习，使学生系统地获得全世界各个西班牙语国家的基本常识和具体知识，了解各国风土人情和地区差异</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促使其对不同文化间的关系进行理解与思考，</w:t>
      </w:r>
      <w:r>
        <w:rPr>
          <w:rFonts w:hint="default" w:ascii="Times New Roman" w:hAnsi="Times New Roman" w:eastAsia="汉仪书宋二简" w:cs="Times New Roman"/>
          <w:color w:val="auto"/>
          <w:sz w:val="21"/>
          <w:szCs w:val="21"/>
          <w:lang w:val="en-US" w:eastAsia="zh-CN"/>
        </w:rPr>
        <w:t>培养学生</w:t>
      </w:r>
      <w:r>
        <w:rPr>
          <w:rFonts w:hint="default" w:ascii="Times New Roman" w:hAnsi="Times New Roman" w:eastAsia="汉仪书宋二简" w:cs="Times New Roman"/>
          <w:bCs/>
          <w:color w:val="auto"/>
          <w:sz w:val="21"/>
          <w:szCs w:val="21"/>
          <w:lang w:val="en-US" w:eastAsia="zh-CN"/>
        </w:rPr>
        <w:t>的</w:t>
      </w:r>
      <w:r>
        <w:rPr>
          <w:rFonts w:hint="default" w:ascii="Times New Roman" w:hAnsi="Times New Roman" w:eastAsia="汉仪书宋二简" w:cs="Times New Roman"/>
          <w:bCs/>
          <w:color w:val="auto"/>
          <w:sz w:val="21"/>
          <w:szCs w:val="21"/>
        </w:rPr>
        <w:t>理解、推理、评价、分析等认知能力</w:t>
      </w:r>
      <w:r>
        <w:rPr>
          <w:rFonts w:hint="default" w:ascii="Times New Roman" w:hAnsi="Times New Roman" w:eastAsia="汉仪书宋二简" w:cs="Times New Roman"/>
          <w:bCs/>
          <w:color w:val="auto"/>
          <w:sz w:val="21"/>
          <w:szCs w:val="21"/>
          <w:lang w:eastAsia="zh-CN"/>
        </w:rPr>
        <w:t>，</w:t>
      </w:r>
      <w:r>
        <w:rPr>
          <w:rFonts w:hint="default" w:ascii="Times New Roman" w:hAnsi="Times New Roman" w:eastAsia="汉仪书宋二简" w:cs="Times New Roman"/>
          <w:color w:val="auto"/>
          <w:sz w:val="21"/>
          <w:szCs w:val="21"/>
        </w:rPr>
        <w:t>培养学生</w:t>
      </w:r>
      <w:r>
        <w:rPr>
          <w:rFonts w:hint="default" w:ascii="Times New Roman" w:hAnsi="Times New Roman" w:eastAsia="汉仪书宋二简" w:cs="Times New Roman"/>
          <w:color w:val="auto"/>
          <w:sz w:val="21"/>
          <w:szCs w:val="21"/>
          <w:lang w:val="en-US" w:eastAsia="zh-CN"/>
        </w:rPr>
        <w:t>的</w:t>
      </w:r>
      <w:r>
        <w:rPr>
          <w:rFonts w:hint="default" w:ascii="Times New Roman" w:hAnsi="Times New Roman" w:eastAsia="汉仪书宋二简" w:cs="Times New Roman"/>
          <w:color w:val="auto"/>
          <w:sz w:val="21"/>
          <w:szCs w:val="21"/>
        </w:rPr>
        <w:t>国际视野</w:t>
      </w:r>
      <w:r>
        <w:rPr>
          <w:rFonts w:hint="default" w:ascii="Times New Roman" w:hAnsi="Times New Roman" w:eastAsia="汉仪书宋二简" w:cs="Times New Roman"/>
          <w:color w:val="auto"/>
          <w:sz w:val="21"/>
          <w:szCs w:val="21"/>
          <w:lang w:val="en-US" w:eastAsia="zh-CN"/>
        </w:rPr>
        <w:t>与</w:t>
      </w:r>
      <w:r>
        <w:rPr>
          <w:rFonts w:hint="default" w:ascii="Times New Roman" w:hAnsi="Times New Roman" w:eastAsia="汉仪书宋二简" w:cs="Times New Roman"/>
          <w:bCs/>
          <w:color w:val="auto"/>
          <w:sz w:val="21"/>
          <w:szCs w:val="21"/>
        </w:rPr>
        <w:t>跨文化</w:t>
      </w:r>
      <w:r>
        <w:rPr>
          <w:rFonts w:hint="default" w:ascii="Times New Roman" w:hAnsi="Times New Roman" w:eastAsia="汉仪书宋二简" w:cs="Times New Roman"/>
          <w:bCs/>
          <w:color w:val="auto"/>
          <w:sz w:val="21"/>
          <w:szCs w:val="21"/>
          <w:lang w:val="en-US" w:eastAsia="zh-CN"/>
        </w:rPr>
        <w:t>交际能力。</w: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课程编号：78320021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课程名称：西班牙语国家历史与政治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课程英文名称：History and Politics of Spanish-speaking countries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学时数：16   学分数：1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初级西班牙语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bookmarkStart w:id="7" w:name="_Toc11379"/>
      <w:bookmarkStart w:id="8" w:name="_Toc32670"/>
      <w:r>
        <w:rPr>
          <w:rFonts w:hint="default" w:ascii="Times New Roman" w:hAnsi="Times New Roman" w:eastAsia="汉仪书宋二简" w:cs="Times New Roman"/>
          <w:b/>
          <w:color w:val="auto"/>
          <w:sz w:val="21"/>
          <w:szCs w:val="21"/>
        </w:rPr>
        <w:t>课程描述：</w:t>
      </w:r>
      <w:bookmarkEnd w:id="7"/>
      <w:bookmarkEnd w:id="8"/>
      <w:bookmarkStart w:id="9" w:name="_Toc29462"/>
    </w:p>
    <w:bookmarkEnd w:id="9"/>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本课程采用教师讲授、课堂探讨、学生展示相结合的教学方式。授课内容包括：西班牙语国家历史与政治知识。本课程旨在增进学生对西班牙语国家历史与政治方面知识的理解，促使其掌握</w:t>
      </w:r>
      <w:r>
        <w:rPr>
          <w:rFonts w:hint="default" w:ascii="Times New Roman" w:hAnsi="Times New Roman" w:eastAsia="汉仪书宋二简" w:cs="Times New Roman"/>
          <w:bCs/>
          <w:color w:val="auto"/>
          <w:spacing w:val="-2"/>
          <w:kern w:val="0"/>
          <w:sz w:val="21"/>
          <w:szCs w:val="21"/>
        </w:rPr>
        <w:t>一定的人文社会科学基础知识，形成跨学科知识结构，</w:t>
      </w:r>
      <w:r>
        <w:rPr>
          <w:rFonts w:hint="default" w:ascii="Times New Roman" w:hAnsi="Times New Roman" w:eastAsia="汉仪书宋二简" w:cs="Times New Roman"/>
          <w:color w:val="auto"/>
          <w:sz w:val="21"/>
          <w:szCs w:val="21"/>
        </w:rPr>
        <w:t>培养</w:t>
      </w:r>
      <w:r>
        <w:rPr>
          <w:rFonts w:hint="default" w:ascii="Times New Roman" w:hAnsi="Times New Roman" w:eastAsia="汉仪书宋二简" w:cs="Times New Roman"/>
          <w:color w:val="auto"/>
          <w:sz w:val="21"/>
          <w:szCs w:val="21"/>
          <w:lang w:val="en-US" w:eastAsia="zh-CN"/>
        </w:rPr>
        <w:t>学生</w:t>
      </w:r>
      <w:r>
        <w:rPr>
          <w:rFonts w:hint="default" w:ascii="Times New Roman" w:hAnsi="Times New Roman" w:eastAsia="汉仪书宋二简" w:cs="Times New Roman"/>
          <w:bCs/>
          <w:color w:val="auto"/>
          <w:sz w:val="21"/>
          <w:szCs w:val="21"/>
          <w:lang w:val="en-US" w:eastAsia="zh-CN"/>
        </w:rPr>
        <w:t>的</w:t>
      </w:r>
      <w:r>
        <w:rPr>
          <w:rFonts w:hint="default" w:ascii="Times New Roman" w:hAnsi="Times New Roman" w:eastAsia="汉仪书宋二简" w:cs="Times New Roman"/>
          <w:bCs/>
          <w:color w:val="auto"/>
          <w:sz w:val="21"/>
          <w:szCs w:val="21"/>
        </w:rPr>
        <w:t>理解、推理、评价、分析等认知能力</w:t>
      </w:r>
      <w:r>
        <w:rPr>
          <w:rFonts w:hint="default" w:ascii="Times New Roman" w:hAnsi="Times New Roman" w:eastAsia="汉仪书宋二简" w:cs="Times New Roman"/>
          <w:bCs/>
          <w:color w:val="auto"/>
          <w:sz w:val="21"/>
          <w:szCs w:val="21"/>
          <w:lang w:eastAsia="zh-CN"/>
        </w:rPr>
        <w:t>，</w:t>
      </w:r>
      <w:r>
        <w:rPr>
          <w:rFonts w:hint="default" w:ascii="Times New Roman" w:hAnsi="Times New Roman" w:eastAsia="汉仪书宋二简" w:cs="Times New Roman"/>
          <w:color w:val="auto"/>
          <w:sz w:val="21"/>
          <w:szCs w:val="21"/>
        </w:rPr>
        <w:t>培养学生</w:t>
      </w:r>
      <w:r>
        <w:rPr>
          <w:rFonts w:hint="default" w:ascii="Times New Roman" w:hAnsi="Times New Roman" w:eastAsia="汉仪书宋二简" w:cs="Times New Roman"/>
          <w:color w:val="auto"/>
          <w:sz w:val="21"/>
          <w:szCs w:val="21"/>
          <w:lang w:val="en-US" w:eastAsia="zh-CN"/>
        </w:rPr>
        <w:t>的</w:t>
      </w:r>
      <w:r>
        <w:rPr>
          <w:rFonts w:hint="default" w:ascii="Times New Roman" w:hAnsi="Times New Roman" w:eastAsia="汉仪书宋二简" w:cs="Times New Roman"/>
          <w:color w:val="auto"/>
          <w:sz w:val="21"/>
          <w:szCs w:val="21"/>
        </w:rPr>
        <w:t>国际视野</w:t>
      </w:r>
      <w:r>
        <w:rPr>
          <w:rFonts w:hint="default" w:ascii="Times New Roman" w:hAnsi="Times New Roman" w:eastAsia="汉仪书宋二简" w:cs="Times New Roman"/>
          <w:color w:val="auto"/>
          <w:sz w:val="21"/>
          <w:szCs w:val="21"/>
          <w:lang w:val="en-US" w:eastAsia="zh-CN"/>
        </w:rPr>
        <w:t>与</w:t>
      </w:r>
      <w:r>
        <w:rPr>
          <w:rFonts w:hint="default" w:ascii="Times New Roman" w:hAnsi="Times New Roman" w:eastAsia="汉仪书宋二简" w:cs="Times New Roman"/>
          <w:bCs/>
          <w:color w:val="auto"/>
          <w:sz w:val="21"/>
          <w:szCs w:val="21"/>
        </w:rPr>
        <w:t>跨文化</w:t>
      </w:r>
      <w:r>
        <w:rPr>
          <w:rFonts w:hint="default" w:ascii="Times New Roman" w:hAnsi="Times New Roman" w:eastAsia="汉仪书宋二简" w:cs="Times New Roman"/>
          <w:bCs/>
          <w:color w:val="auto"/>
          <w:sz w:val="21"/>
          <w:szCs w:val="21"/>
          <w:lang w:val="en-US" w:eastAsia="zh-CN"/>
        </w:rPr>
        <w:t>交际能力。</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课程编号：78330021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课程名称：西班牙语语言学</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课程英文名称：An Introduction to Spanish Linguistics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学时数：16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初级西班牙语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w:t>
      </w:r>
      <w:r>
        <w:rPr>
          <w:rFonts w:hint="default" w:ascii="Times New Roman" w:hAnsi="Times New Roman" w:eastAsia="汉仪书宋二简" w:cs="Times New Roman"/>
          <w:color w:val="auto"/>
          <w:spacing w:val="-2"/>
          <w:kern w:val="0"/>
          <w:sz w:val="21"/>
          <w:szCs w:val="21"/>
        </w:rPr>
        <w:t>教师讲授</w:t>
      </w:r>
      <w:r>
        <w:rPr>
          <w:rFonts w:hint="default" w:ascii="Times New Roman" w:hAnsi="Times New Roman" w:eastAsia="汉仪书宋二简" w:cs="Times New Roman"/>
          <w:color w:val="auto"/>
          <w:spacing w:val="-2"/>
          <w:kern w:val="0"/>
          <w:sz w:val="21"/>
          <w:szCs w:val="21"/>
          <w:lang w:val="en-US" w:eastAsia="zh-CN"/>
        </w:rPr>
        <w:t>和</w:t>
      </w:r>
      <w:r>
        <w:rPr>
          <w:rFonts w:hint="default" w:ascii="Times New Roman" w:hAnsi="Times New Roman" w:eastAsia="汉仪书宋二简" w:cs="Times New Roman"/>
          <w:color w:val="auto"/>
          <w:spacing w:val="-2"/>
          <w:kern w:val="0"/>
          <w:sz w:val="21"/>
          <w:szCs w:val="21"/>
        </w:rPr>
        <w:t>课堂探讨</w:t>
      </w:r>
      <w:r>
        <w:rPr>
          <w:rFonts w:hint="default" w:ascii="Times New Roman" w:hAnsi="Times New Roman" w:eastAsia="汉仪书宋二简" w:cs="Times New Roman"/>
          <w:color w:val="auto"/>
          <w:spacing w:val="-2"/>
          <w:kern w:val="0"/>
          <w:sz w:val="21"/>
          <w:szCs w:val="21"/>
          <w:lang w:val="en-US" w:eastAsia="zh-CN"/>
        </w:rPr>
        <w:t>相结合的</w:t>
      </w:r>
      <w:r>
        <w:rPr>
          <w:rFonts w:hint="default" w:ascii="Times New Roman" w:hAnsi="Times New Roman" w:eastAsia="汉仪书宋二简" w:cs="Times New Roman"/>
          <w:color w:val="auto"/>
          <w:sz w:val="21"/>
          <w:szCs w:val="21"/>
        </w:rPr>
        <w:t>教学方式。授课内容包括：语言学基本理论和成果、语言学的不同分支学科的基本理论和方法、西班牙语语音、词汇、语义、句法等知识。</w:t>
      </w:r>
      <w:r>
        <w:rPr>
          <w:rFonts w:hint="default" w:ascii="Times New Roman" w:hAnsi="Times New Roman" w:eastAsia="汉仪书宋二简" w:cs="Times New Roman"/>
          <w:color w:val="auto"/>
          <w:sz w:val="21"/>
          <w:szCs w:val="21"/>
          <w:lang w:val="en-US" w:eastAsia="zh-CN"/>
        </w:rPr>
        <w:t>本课程旨在</w:t>
      </w:r>
      <w:r>
        <w:rPr>
          <w:rFonts w:hint="default" w:ascii="Times New Roman" w:hAnsi="Times New Roman" w:eastAsia="汉仪书宋二简" w:cs="Times New Roman"/>
          <w:color w:val="auto"/>
          <w:sz w:val="21"/>
          <w:szCs w:val="21"/>
        </w:rPr>
        <w:t>使学生</w:t>
      </w:r>
      <w:r>
        <w:rPr>
          <w:rFonts w:hint="default" w:ascii="Times New Roman" w:hAnsi="Times New Roman" w:eastAsia="汉仪书宋二简" w:cs="Times New Roman"/>
          <w:color w:val="auto"/>
          <w:sz w:val="21"/>
          <w:szCs w:val="21"/>
          <w:lang w:val="en-US" w:eastAsia="zh-CN"/>
        </w:rPr>
        <w:t>掌握西班牙语语言知识，</w:t>
      </w:r>
      <w:r>
        <w:rPr>
          <w:rFonts w:hint="default" w:ascii="Times New Roman" w:hAnsi="Times New Roman" w:eastAsia="汉仪书宋二简" w:cs="Times New Roman"/>
          <w:color w:val="auto"/>
          <w:sz w:val="21"/>
          <w:szCs w:val="21"/>
        </w:rPr>
        <w:t>了解语言与语境、语言与文化、语言与社会之间的关系，培养学生的</w:t>
      </w:r>
      <w:r>
        <w:rPr>
          <w:rFonts w:hint="default" w:ascii="Times New Roman" w:hAnsi="Times New Roman" w:eastAsia="汉仪书宋二简" w:cs="Times New Roman"/>
          <w:color w:val="auto"/>
          <w:sz w:val="21"/>
          <w:szCs w:val="21"/>
          <w:lang w:val="en-US" w:eastAsia="zh-CN"/>
        </w:rPr>
        <w:t>自主学习与实践</w:t>
      </w:r>
      <w:r>
        <w:rPr>
          <w:rFonts w:hint="default" w:ascii="Times New Roman" w:hAnsi="Times New Roman" w:eastAsia="汉仪书宋二简" w:cs="Times New Roman"/>
          <w:color w:val="auto"/>
          <w:sz w:val="21"/>
          <w:szCs w:val="21"/>
        </w:rPr>
        <w:t>能力</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培养学生对各国语言文化尊重、开放、包容的心态</w:t>
      </w:r>
      <w:r>
        <w:rPr>
          <w:rFonts w:hint="default" w:ascii="Times New Roman" w:hAnsi="Times New Roman" w:eastAsia="汉仪书宋二简" w:cs="Times New Roman"/>
          <w:color w:val="auto"/>
          <w:sz w:val="21"/>
          <w:szCs w:val="21"/>
        </w:rPr>
        <w:t>。</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课程编号：78009-1#、78009-2#、78009-3#、78009-4#、78009-5#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课程名称：专题研讨（1-5）</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课程英文名称：Seminars (1-5)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学时数：40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学分数：2.5</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1）总体先修课程：</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"课程编号"</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78001-2#</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"课程名称"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初级西班牙语</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"课程编号"</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78011-2#</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"课程名称"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中级西班牙语</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"课程编号"</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78002-2#</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"课程名称"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高级西班牙语</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1；</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2）分项先修课程：</w:t>
      </w:r>
      <w:r>
        <w:rPr>
          <w:rFonts w:hint="default" w:ascii="Times New Roman" w:hAnsi="Times New Roman" w:eastAsia="汉仪书宋二简" w:cs="Times New Roman"/>
          <w:bCs/>
          <w:color w:val="auto"/>
          <w:sz w:val="21"/>
          <w:szCs w:val="21"/>
        </w:rPr>
        <w:t>78111041西班牙及拉美国家概况、78320021 西班牙语国家历史与政治（针对专题研讨1），61300041国际贸易理论与实务（针对专题研讨2），78261047</w:t>
      </w:r>
      <w:r>
        <w:rPr>
          <w:rFonts w:hint="default" w:ascii="Times New Roman" w:hAnsi="Times New Roman" w:eastAsia="汉仪书宋二简" w:cs="Times New Roman"/>
          <w:bCs/>
          <w:color w:val="FF0000"/>
          <w:sz w:val="21"/>
          <w:szCs w:val="21"/>
          <w:highlight w:val="none"/>
        </w:rPr>
        <w:t>西</w:t>
      </w:r>
      <w:r>
        <w:rPr>
          <w:rFonts w:hint="eastAsia" w:eastAsia="汉仪书宋二简" w:cs="Times New Roman"/>
          <w:bCs/>
          <w:color w:val="FF0000"/>
          <w:sz w:val="21"/>
          <w:szCs w:val="21"/>
          <w:highlight w:val="none"/>
          <w:lang w:val="en-US" w:eastAsia="zh-CN"/>
        </w:rPr>
        <w:t>班牙语</w:t>
      </w:r>
      <w:r>
        <w:rPr>
          <w:rFonts w:hint="default" w:ascii="Times New Roman" w:hAnsi="Times New Roman" w:eastAsia="汉仪书宋二简" w:cs="Times New Roman"/>
          <w:bCs/>
          <w:color w:val="FF0000"/>
          <w:sz w:val="21"/>
          <w:szCs w:val="21"/>
          <w:highlight w:val="none"/>
        </w:rPr>
        <w:t>笔译</w:t>
      </w:r>
      <w:r>
        <w:rPr>
          <w:rFonts w:hint="eastAsia" w:eastAsia="汉仪书宋二简" w:cs="Times New Roman"/>
          <w:bCs/>
          <w:color w:val="FF0000"/>
          <w:sz w:val="21"/>
          <w:szCs w:val="21"/>
          <w:highlight w:val="none"/>
          <w:lang w:val="en-US" w:eastAsia="zh-CN"/>
        </w:rPr>
        <w:t>及计算机辅助翻译入门</w:t>
      </w:r>
      <w:r>
        <w:rPr>
          <w:rFonts w:hint="default" w:ascii="Times New Roman" w:hAnsi="Times New Roman" w:eastAsia="汉仪书宋二简" w:cs="Times New Roman"/>
          <w:bCs/>
          <w:color w:val="auto"/>
          <w:sz w:val="21"/>
          <w:szCs w:val="21"/>
          <w:highlight w:val="none"/>
        </w:rPr>
        <w:t>（针对专题研讨3），78330021西班牙语语言学（针对专题</w:t>
      </w:r>
      <w:r>
        <w:rPr>
          <w:rFonts w:hint="default" w:ascii="Times New Roman" w:hAnsi="Times New Roman" w:eastAsia="汉仪书宋二简" w:cs="Times New Roman"/>
          <w:bCs/>
          <w:color w:val="auto"/>
          <w:sz w:val="21"/>
          <w:szCs w:val="21"/>
        </w:rPr>
        <w:t>研讨4），78008041西班牙文学（针对专题研讨5）</w:t>
      </w:r>
      <w:r>
        <w:rPr>
          <w:rFonts w:hint="default" w:ascii="Times New Roman" w:hAnsi="Times New Roman" w:eastAsia="汉仪书宋二简" w:cs="Times New Roman"/>
          <w:color w:val="auto"/>
          <w:sz w:val="21"/>
          <w:szCs w:val="21"/>
        </w:rPr>
        <w:tab/>
      </w:r>
      <w:r>
        <w:rPr>
          <w:rFonts w:hint="default" w:ascii="Times New Roman" w:hAnsi="Times New Roman" w:eastAsia="汉仪书宋二简" w:cs="Times New Roman"/>
          <w:color w:val="auto"/>
          <w:sz w:val="21"/>
          <w:szCs w:val="21"/>
        </w:rPr>
        <w:tab/>
      </w:r>
      <w:r>
        <w:rPr>
          <w:rFonts w:hint="default" w:ascii="Times New Roman" w:hAnsi="Times New Roman" w:eastAsia="汉仪书宋二简" w:cs="Times New Roman"/>
          <w:color w:val="auto"/>
          <w:sz w:val="21"/>
          <w:szCs w:val="21"/>
        </w:rPr>
        <w:t xml:space="preserve">  </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本课程采用理论教学方式。授课内容包括</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bCs/>
          <w:color w:val="auto"/>
          <w:sz w:val="21"/>
          <w:szCs w:val="21"/>
        </w:rPr>
        <w:t>西班牙语国家文化、西班牙语国家经济、翻译学（汉西/西汉）、语言学（西班牙语）和西班牙语文学</w:t>
      </w:r>
      <w:r>
        <w:rPr>
          <w:rFonts w:hint="default" w:ascii="Times New Roman" w:hAnsi="Times New Roman" w:eastAsia="汉仪书宋二简" w:cs="Times New Roman"/>
          <w:color w:val="auto"/>
          <w:sz w:val="21"/>
          <w:szCs w:val="21"/>
        </w:rPr>
        <w:t>五个主题的专题研究课程，每个主题占0.5学分。本课程</w:t>
      </w:r>
      <w:r>
        <w:rPr>
          <w:rFonts w:hint="default" w:ascii="Times New Roman" w:hAnsi="Times New Roman" w:eastAsia="汉仪书宋二简" w:cs="Times New Roman"/>
          <w:color w:val="auto"/>
          <w:sz w:val="21"/>
          <w:szCs w:val="21"/>
          <w:lang w:val="en-US" w:eastAsia="zh-CN"/>
        </w:rPr>
        <w:t>旨在</w:t>
      </w:r>
      <w:r>
        <w:rPr>
          <w:rFonts w:hint="default" w:ascii="Times New Roman" w:hAnsi="Times New Roman" w:eastAsia="汉仪书宋二简" w:cs="Times New Roman"/>
          <w:color w:val="auto"/>
          <w:sz w:val="21"/>
          <w:szCs w:val="21"/>
        </w:rPr>
        <w:t>通过不同主题的具体研究案例分析，引导学生了解人文社会科学研究的基本流程和基本方法，培养学生逻辑思辨能力以及善于发现问题、分析问题并解决问题的独立研究能力。</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bCs/>
          <w:color w:val="auto"/>
          <w:sz w:val="21"/>
          <w:szCs w:val="21"/>
        </w:rPr>
        <w:t xml:space="preserve">78022-2# </w:t>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bCs/>
          <w:color w:val="auto"/>
          <w:sz w:val="21"/>
          <w:szCs w:val="21"/>
        </w:rPr>
        <w:t>西班牙语语言综合能力</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课程英文名称：DELE Preparation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学时数：16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78002-2#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高级西班牙语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eastAsia="汉仪书宋二简" w:cs="Times New Roman"/>
          <w:bCs/>
          <w:color w:val="auto"/>
          <w:sz w:val="21"/>
          <w:szCs w:val="21"/>
          <w:lang w:eastAsia="zh-CN"/>
        </w:rPr>
      </w:pPr>
      <w:r>
        <w:rPr>
          <w:rFonts w:hint="default" w:ascii="Times New Roman" w:hAnsi="Times New Roman" w:eastAsia="汉仪书宋二简" w:cs="Times New Roman"/>
          <w:color w:val="auto"/>
          <w:sz w:val="21"/>
          <w:szCs w:val="21"/>
        </w:rPr>
        <w:t>本课程采用理论教学方式。讲课内容包括</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西班牙语阅读及写作技巧、西班牙语听力训练、西班牙语口语练习等。课程要求对接对外西班牙语水平证书（DELE）B2-C1级别考试的各项指标，采用阅读-写作、听力-口语联动的训练模式</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本课程旨在</w:t>
      </w:r>
      <w:r>
        <w:rPr>
          <w:rFonts w:hint="default" w:ascii="Times New Roman" w:hAnsi="Times New Roman" w:eastAsia="汉仪书宋二简" w:cs="Times New Roman"/>
          <w:color w:val="auto"/>
          <w:sz w:val="21"/>
          <w:szCs w:val="21"/>
        </w:rPr>
        <w:t>通过听说读写强化练习，</w:t>
      </w:r>
      <w:r>
        <w:rPr>
          <w:rFonts w:hint="default" w:ascii="Times New Roman" w:hAnsi="Times New Roman" w:eastAsia="汉仪书宋二简" w:cs="Times New Roman"/>
          <w:color w:val="auto"/>
          <w:sz w:val="21"/>
          <w:szCs w:val="21"/>
          <w:lang w:val="en-US" w:eastAsia="zh-CN"/>
        </w:rPr>
        <w:t>使学生掌握</w:t>
      </w:r>
      <w:r>
        <w:rPr>
          <w:rFonts w:hint="default" w:ascii="Times New Roman" w:hAnsi="Times New Roman" w:eastAsia="汉仪书宋二简" w:cs="Times New Roman"/>
          <w:b w:val="0"/>
          <w:bCs/>
          <w:color w:val="auto"/>
          <w:spacing w:val="-2"/>
          <w:kern w:val="0"/>
          <w:sz w:val="21"/>
          <w:szCs w:val="21"/>
          <w:lang w:val="en-US" w:eastAsia="zh-CN"/>
        </w:rPr>
        <w:t>西班牙</w:t>
      </w:r>
      <w:r>
        <w:rPr>
          <w:rFonts w:hint="default" w:ascii="Times New Roman" w:hAnsi="Times New Roman" w:eastAsia="汉仪书宋二简" w:cs="Times New Roman"/>
          <w:b w:val="0"/>
          <w:bCs/>
          <w:color w:val="auto"/>
          <w:spacing w:val="-2"/>
          <w:kern w:val="0"/>
          <w:sz w:val="21"/>
          <w:szCs w:val="21"/>
        </w:rPr>
        <w:t>语语言</w:t>
      </w:r>
      <w:r>
        <w:rPr>
          <w:rFonts w:hint="default" w:ascii="Times New Roman" w:hAnsi="Times New Roman" w:eastAsia="汉仪书宋二简" w:cs="Times New Roman"/>
          <w:b w:val="0"/>
          <w:bCs/>
          <w:color w:val="auto"/>
          <w:spacing w:val="-2"/>
          <w:kern w:val="0"/>
          <w:sz w:val="21"/>
          <w:szCs w:val="21"/>
          <w:lang w:val="en-US" w:eastAsia="zh-CN"/>
        </w:rPr>
        <w:t>知识，</w:t>
      </w:r>
      <w:r>
        <w:rPr>
          <w:rFonts w:hint="default" w:ascii="Times New Roman" w:hAnsi="Times New Roman" w:eastAsia="汉仪书宋二简" w:cs="Times New Roman"/>
          <w:color w:val="auto"/>
          <w:sz w:val="21"/>
          <w:szCs w:val="21"/>
        </w:rPr>
        <w:t>提高学生的西班牙语综合运用能力，</w:t>
      </w:r>
      <w:r>
        <w:rPr>
          <w:rFonts w:hint="default" w:ascii="Times New Roman" w:hAnsi="Times New Roman" w:eastAsia="汉仪书宋二简" w:cs="Times New Roman"/>
          <w:color w:val="auto"/>
          <w:sz w:val="21"/>
          <w:szCs w:val="21"/>
          <w:lang w:val="en-US" w:eastAsia="zh-CN"/>
        </w:rPr>
        <w:t>培养学生的</w:t>
      </w:r>
      <w:r>
        <w:rPr>
          <w:rFonts w:hint="default" w:ascii="Times New Roman" w:hAnsi="Times New Roman" w:eastAsia="汉仪书宋二简" w:cs="Times New Roman"/>
          <w:bCs/>
          <w:color w:val="auto"/>
          <w:sz w:val="21"/>
          <w:szCs w:val="21"/>
        </w:rPr>
        <w:t>自主学习与实践能力</w:t>
      </w:r>
      <w:r>
        <w:rPr>
          <w:rFonts w:hint="default" w:ascii="Times New Roman" w:hAnsi="Times New Roman" w:eastAsia="汉仪书宋二简" w:cs="Times New Roman"/>
          <w:bCs/>
          <w:color w:val="auto"/>
          <w:sz w:val="21"/>
          <w:szCs w:val="21"/>
          <w:lang w:eastAsia="zh-CN"/>
        </w:rPr>
        <w:t>。</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br w:type="page"/>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课程编号：78340021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课程名称：旅游西班牙语</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课程英文名称：Tourism Spanish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学时数：32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bCs/>
          <w:color w:val="auto"/>
          <w:sz w:val="21"/>
          <w:szCs w:val="21"/>
        </w:rPr>
        <w:fldChar w:fldCharType="begin"/>
      </w:r>
      <w:r>
        <w:rPr>
          <w:rFonts w:hint="default" w:ascii="Times New Roman" w:hAnsi="Times New Roman" w:eastAsia="汉仪书宋二简" w:cs="Times New Roman"/>
          <w:b/>
          <w:bCs/>
          <w:color w:val="auto"/>
          <w:sz w:val="21"/>
          <w:szCs w:val="21"/>
        </w:rPr>
        <w:instrText xml:space="preserve"> MERGEFIELD "课程编号"</w:instrText>
      </w:r>
      <w:r>
        <w:rPr>
          <w:rFonts w:hint="default" w:ascii="Times New Roman" w:hAnsi="Times New Roman" w:eastAsia="汉仪书宋二简" w:cs="Times New Roman"/>
          <w:b/>
          <w:bCs/>
          <w:color w:val="auto"/>
          <w:sz w:val="21"/>
          <w:szCs w:val="21"/>
        </w:rPr>
        <w:fldChar w:fldCharType="separate"/>
      </w:r>
      <w:r>
        <w:rPr>
          <w:rFonts w:hint="default" w:ascii="Times New Roman" w:hAnsi="Times New Roman" w:eastAsia="汉仪书宋二简" w:cs="Times New Roman"/>
          <w:b/>
          <w:bCs/>
          <w:color w:val="auto"/>
          <w:sz w:val="21"/>
          <w:szCs w:val="21"/>
        </w:rPr>
        <w:t>78111041</w:t>
      </w:r>
      <w:r>
        <w:rPr>
          <w:rFonts w:hint="default" w:ascii="Times New Roman" w:hAnsi="Times New Roman" w:eastAsia="汉仪书宋二简" w:cs="Times New Roman"/>
          <w:b/>
          <w:bCs/>
          <w:color w:val="auto"/>
          <w:sz w:val="21"/>
          <w:szCs w:val="21"/>
        </w:rPr>
        <w:fldChar w:fldCharType="end"/>
      </w:r>
      <w:r>
        <w:rPr>
          <w:rFonts w:hint="default" w:ascii="Times New Roman" w:hAnsi="Times New Roman" w:eastAsia="汉仪书宋二简" w:cs="Times New Roman"/>
          <w:b/>
          <w:bCs/>
          <w:color w:val="auto"/>
          <w:sz w:val="21"/>
          <w:szCs w:val="21"/>
        </w:rPr>
        <w:t xml:space="preserve"> </w:t>
      </w:r>
      <w:r>
        <w:rPr>
          <w:rFonts w:hint="default" w:ascii="Times New Roman" w:hAnsi="Times New Roman" w:eastAsia="汉仪书宋二简" w:cs="Times New Roman"/>
          <w:b/>
          <w:bCs/>
          <w:color w:val="auto"/>
          <w:sz w:val="21"/>
          <w:szCs w:val="21"/>
        </w:rPr>
        <w:fldChar w:fldCharType="begin"/>
      </w:r>
      <w:r>
        <w:rPr>
          <w:rFonts w:hint="default" w:ascii="Times New Roman" w:hAnsi="Times New Roman" w:eastAsia="汉仪书宋二简" w:cs="Times New Roman"/>
          <w:b/>
          <w:bCs/>
          <w:color w:val="auto"/>
          <w:sz w:val="21"/>
          <w:szCs w:val="21"/>
        </w:rPr>
        <w:instrText xml:space="preserve"> MERGEFIELD "课程名称"</w:instrText>
      </w:r>
      <w:r>
        <w:rPr>
          <w:rFonts w:hint="default" w:ascii="Times New Roman" w:hAnsi="Times New Roman" w:eastAsia="汉仪书宋二简" w:cs="Times New Roman"/>
          <w:b/>
          <w:bCs/>
          <w:color w:val="auto"/>
          <w:sz w:val="21"/>
          <w:szCs w:val="21"/>
        </w:rPr>
        <w:fldChar w:fldCharType="separate"/>
      </w:r>
      <w:r>
        <w:rPr>
          <w:rFonts w:hint="default" w:ascii="Times New Roman" w:hAnsi="Times New Roman" w:eastAsia="汉仪书宋二简" w:cs="Times New Roman"/>
          <w:b/>
          <w:bCs/>
          <w:color w:val="auto"/>
          <w:sz w:val="21"/>
          <w:szCs w:val="21"/>
        </w:rPr>
        <w:t>西班牙语国家社会与文化</w:t>
      </w:r>
      <w:r>
        <w:rPr>
          <w:rFonts w:hint="default" w:ascii="Times New Roman" w:hAnsi="Times New Roman" w:eastAsia="汉仪书宋二简" w:cs="Times New Roman"/>
          <w:b/>
          <w:bCs/>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教师讲授、课堂讨论相结合的教学方式。授课内容包括：西班牙旅游资源概述、拉丁美洲旅游资源概述、中国旅游资源概述、旅游西班牙语用语以及导游、会展、旅游策划等。本课程旨在使学生了解西班牙、拉丁美洲及中国的旅游资源，熟悉西班牙语在旅游产业中的应用规范，培养学生</w:t>
      </w:r>
      <w:r>
        <w:rPr>
          <w:rFonts w:hint="default" w:ascii="Times New Roman" w:hAnsi="Times New Roman" w:eastAsia="汉仪书宋二简" w:cs="Times New Roman"/>
          <w:color w:val="auto"/>
          <w:sz w:val="21"/>
          <w:szCs w:val="21"/>
          <w:lang w:val="en-US" w:eastAsia="zh-CN"/>
        </w:rPr>
        <w:t>使用</w:t>
      </w:r>
      <w:r>
        <w:rPr>
          <w:rFonts w:hint="default" w:ascii="Times New Roman" w:hAnsi="Times New Roman" w:eastAsia="汉仪书宋二简" w:cs="Times New Roman"/>
          <w:color w:val="auto"/>
          <w:sz w:val="21"/>
          <w:szCs w:val="21"/>
        </w:rPr>
        <w:t>西班牙语开展导游、会展、旅游路线策划等与旅游相关工作的实践能力，提高学生的外语应用能力与跨文化交际能力。</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78141041</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lang w:val="en-US" w:eastAsia="zh-CN"/>
        </w:rPr>
        <w:t>商务</w:t>
      </w:r>
      <w:r>
        <w:rPr>
          <w:rFonts w:hint="default" w:ascii="Times New Roman" w:hAnsi="Times New Roman" w:eastAsia="汉仪书宋二简" w:cs="Times New Roman"/>
          <w:b/>
          <w:color w:val="auto"/>
          <w:sz w:val="21"/>
          <w:szCs w:val="21"/>
        </w:rPr>
        <w:t>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课程英文名称：Business Spanish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w:t>
      </w:r>
      <w:r>
        <w:rPr>
          <w:rFonts w:hint="default" w:ascii="Times New Roman" w:hAnsi="Times New Roman" w:eastAsia="汉仪书宋二简" w:cs="Times New Roman"/>
          <w:color w:val="auto"/>
          <w:sz w:val="21"/>
          <w:szCs w:val="21"/>
          <w:lang w:val="en-US" w:eastAsia="zh-CN"/>
        </w:rPr>
        <w:t>教师讲授、课堂探讨相结合的教学方式</w:t>
      </w:r>
      <w:r>
        <w:rPr>
          <w:rFonts w:hint="default" w:ascii="Times New Roman" w:hAnsi="Times New Roman" w:eastAsia="汉仪书宋二简" w:cs="Times New Roman"/>
          <w:color w:val="auto"/>
          <w:sz w:val="21"/>
          <w:szCs w:val="21"/>
        </w:rPr>
        <w:t>。</w:t>
      </w:r>
      <w:r>
        <w:rPr>
          <w:rFonts w:hint="default" w:ascii="Times New Roman" w:hAnsi="Times New Roman" w:eastAsia="汉仪书宋二简" w:cs="Times New Roman"/>
          <w:color w:val="auto"/>
          <w:sz w:val="21"/>
          <w:szCs w:val="21"/>
          <w:lang w:val="en-US" w:eastAsia="zh-CN"/>
        </w:rPr>
        <w:t>授课</w:t>
      </w:r>
      <w:r>
        <w:rPr>
          <w:rFonts w:hint="default" w:ascii="Times New Roman" w:hAnsi="Times New Roman" w:eastAsia="汉仪书宋二简" w:cs="Times New Roman"/>
          <w:color w:val="auto"/>
          <w:sz w:val="21"/>
          <w:szCs w:val="21"/>
        </w:rPr>
        <w:t>内容包括：西班牙和拉美等国的自然条件、人口概况、农牧业部门、公司分类、金融体系、旅游业、运输与基础设施、国内贸易、对外贸易与投资等经贸行业和领域，商务谈判时的礼仪及注意事项。本课程</w:t>
      </w:r>
      <w:r>
        <w:rPr>
          <w:rFonts w:hint="default" w:ascii="Times New Roman" w:hAnsi="Times New Roman" w:eastAsia="汉仪书宋二简" w:cs="Times New Roman"/>
          <w:color w:val="auto"/>
          <w:sz w:val="21"/>
          <w:szCs w:val="21"/>
          <w:lang w:val="en-US" w:eastAsia="zh-CN"/>
        </w:rPr>
        <w:t>旨在</w:t>
      </w:r>
      <w:r>
        <w:rPr>
          <w:rFonts w:hint="default" w:ascii="Times New Roman" w:hAnsi="Times New Roman" w:eastAsia="汉仪书宋二简" w:cs="Times New Roman"/>
          <w:color w:val="auto"/>
          <w:sz w:val="21"/>
          <w:szCs w:val="21"/>
        </w:rPr>
        <w:t>使学生系统获得经贸方面的知识</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了解</w:t>
      </w:r>
      <w:r>
        <w:rPr>
          <w:rFonts w:hint="default" w:ascii="Times New Roman" w:hAnsi="Times New Roman" w:eastAsia="汉仪书宋二简" w:cs="Times New Roman"/>
          <w:color w:val="auto"/>
          <w:sz w:val="21"/>
          <w:szCs w:val="21"/>
        </w:rPr>
        <w:t>西语国家概况，掌握商务信息</w:t>
      </w:r>
      <w:r>
        <w:rPr>
          <w:rFonts w:hint="default" w:ascii="Times New Roman" w:hAnsi="Times New Roman" w:eastAsia="汉仪书宋二简" w:cs="Times New Roman"/>
          <w:color w:val="auto"/>
          <w:sz w:val="21"/>
          <w:szCs w:val="21"/>
          <w:lang w:val="en-US" w:eastAsia="zh-CN"/>
        </w:rPr>
        <w:t>以及</w:t>
      </w:r>
      <w:r>
        <w:rPr>
          <w:rFonts w:hint="default" w:ascii="Times New Roman" w:hAnsi="Times New Roman" w:eastAsia="汉仪书宋二简" w:cs="Times New Roman"/>
          <w:color w:val="auto"/>
          <w:sz w:val="21"/>
          <w:szCs w:val="21"/>
        </w:rPr>
        <w:t>处理商务信函等能力。</w: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78151041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西班牙语应用文写作</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Practical Writing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78140041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lang w:val="en-US" w:eastAsia="zh-CN"/>
        </w:rPr>
        <w:t>商务</w:t>
      </w:r>
      <w:r>
        <w:rPr>
          <w:rFonts w:hint="default" w:ascii="Times New Roman" w:hAnsi="Times New Roman" w:eastAsia="汉仪书宋二简" w:cs="Times New Roman"/>
          <w:b/>
          <w:color w:val="auto"/>
          <w:sz w:val="21"/>
          <w:szCs w:val="21"/>
        </w:rPr>
        <w:t>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"先修课程2编码"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78006041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"先修课程2名称"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西班牙语写作</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bCs/>
          <w:color w:val="auto"/>
          <w:sz w:val="21"/>
          <w:szCs w:val="21"/>
        </w:rPr>
      </w:pPr>
      <w:r>
        <w:rPr>
          <w:rFonts w:hint="default" w:ascii="Times New Roman" w:hAnsi="Times New Roman" w:eastAsia="汉仪书宋二简" w:cs="Times New Roman"/>
          <w:color w:val="auto"/>
          <w:sz w:val="21"/>
          <w:szCs w:val="21"/>
        </w:rPr>
        <w:t>本课程采用理论教学方式。授课内容包括：国际经贸业务中的西班牙语信函和常用合同，国际商务中的各种经贸类应用文体写作标准、规范以及方法。</w:t>
      </w:r>
      <w:r>
        <w:rPr>
          <w:rFonts w:hint="default" w:ascii="Times New Roman" w:hAnsi="Times New Roman" w:eastAsia="汉仪书宋二简" w:cs="Times New Roman"/>
          <w:color w:val="auto"/>
          <w:sz w:val="21"/>
          <w:szCs w:val="21"/>
          <w:lang w:val="en-US" w:eastAsia="zh-CN"/>
        </w:rPr>
        <w:t>本课程旨在</w:t>
      </w:r>
      <w:r>
        <w:rPr>
          <w:rFonts w:hint="default" w:ascii="Times New Roman" w:hAnsi="Times New Roman" w:eastAsia="汉仪书宋二简" w:cs="Times New Roman"/>
          <w:color w:val="auto"/>
          <w:sz w:val="21"/>
          <w:szCs w:val="21"/>
        </w:rPr>
        <w:t>使学生</w:t>
      </w:r>
      <w:r>
        <w:rPr>
          <w:rFonts w:hint="default" w:ascii="Times New Roman" w:hAnsi="Times New Roman" w:eastAsia="汉仪书宋二简" w:cs="Times New Roman"/>
          <w:color w:val="auto"/>
          <w:sz w:val="21"/>
          <w:szCs w:val="21"/>
          <w:lang w:val="en-US" w:eastAsia="zh-CN"/>
        </w:rPr>
        <w:t>了解</w:t>
      </w:r>
      <w:r>
        <w:rPr>
          <w:rFonts w:hint="default" w:ascii="Times New Roman" w:hAnsi="Times New Roman" w:eastAsia="汉仪书宋二简" w:cs="Times New Roman"/>
          <w:color w:val="auto"/>
          <w:sz w:val="21"/>
          <w:szCs w:val="21"/>
        </w:rPr>
        <w:t>基本的商务活动</w:t>
      </w:r>
      <w:r>
        <w:rPr>
          <w:rFonts w:hint="default" w:ascii="Times New Roman" w:hAnsi="Times New Roman" w:eastAsia="汉仪书宋二简" w:cs="Times New Roman"/>
          <w:color w:val="auto"/>
          <w:sz w:val="21"/>
          <w:szCs w:val="21"/>
          <w:lang w:val="en-US" w:eastAsia="zh-CN"/>
        </w:rPr>
        <w:t>知识，掌握</w:t>
      </w:r>
      <w:r>
        <w:rPr>
          <w:rFonts w:hint="default" w:ascii="Times New Roman" w:hAnsi="Times New Roman" w:eastAsia="汉仪书宋二简" w:cs="Times New Roman"/>
          <w:color w:val="auto"/>
          <w:sz w:val="21"/>
          <w:szCs w:val="21"/>
        </w:rPr>
        <w:t>商务贸易等经贸类文体的写作</w:t>
      </w:r>
      <w:r>
        <w:rPr>
          <w:rFonts w:hint="default" w:ascii="Times New Roman" w:hAnsi="Times New Roman" w:eastAsia="汉仪书宋二简" w:cs="Times New Roman"/>
          <w:color w:val="auto"/>
          <w:sz w:val="21"/>
          <w:szCs w:val="21"/>
          <w:lang w:val="en-US" w:eastAsia="zh-CN"/>
        </w:rPr>
        <w:t>技巧</w:t>
      </w:r>
      <w:r>
        <w:rPr>
          <w:rFonts w:hint="default" w:ascii="Times New Roman" w:hAnsi="Times New Roman" w:eastAsia="汉仪书宋二简" w:cs="Times New Roman"/>
          <w:color w:val="auto"/>
          <w:sz w:val="21"/>
          <w:szCs w:val="21"/>
        </w:rPr>
        <w:t>，</w:t>
      </w:r>
      <w:r>
        <w:rPr>
          <w:rFonts w:hint="default" w:ascii="Times New Roman" w:hAnsi="Times New Roman" w:eastAsia="汉仪书宋二简" w:cs="Times New Roman"/>
          <w:color w:val="auto"/>
          <w:sz w:val="21"/>
          <w:szCs w:val="21"/>
          <w:lang w:val="en-US" w:eastAsia="zh-CN"/>
        </w:rPr>
        <w:t>培养学生</w:t>
      </w:r>
      <w:r>
        <w:rPr>
          <w:rFonts w:hint="default" w:ascii="Times New Roman" w:hAnsi="Times New Roman" w:eastAsia="汉仪书宋二简" w:cs="Times New Roman"/>
          <w:bCs/>
          <w:color w:val="auto"/>
          <w:sz w:val="21"/>
          <w:szCs w:val="21"/>
        </w:rPr>
        <w:t>从事国际商务活动的综合能力。</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br w:type="page"/>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78190041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商务西班牙语口译</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课程英文名称：Business Spanish Interpretation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78140041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lang w:val="en-US" w:eastAsia="zh-CN"/>
        </w:rPr>
        <w:t>商务</w:t>
      </w:r>
      <w:r>
        <w:rPr>
          <w:rFonts w:hint="default" w:ascii="Times New Roman" w:hAnsi="Times New Roman" w:eastAsia="汉仪书宋二简" w:cs="Times New Roman"/>
          <w:b/>
          <w:color w:val="auto"/>
          <w:sz w:val="21"/>
          <w:szCs w:val="21"/>
        </w:rPr>
        <w:t>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"先修课程2编码"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78180041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"先修课程2名称"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西班牙语口译</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教师讲授与课堂实操相结合的教学方式。授课内容包括：商务口译翻译理论、商务口译的基本方法和技巧、商务活动的基本知识、国际贸易的基本知识、通用商务技能等。本课程旨在提高学生在商务主题下的汉西双向交替传译能力，掌握基础的国际商务、国际贸易知识，具备基本的从事国际商务活动的能力。</w: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 </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 </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毕业实习</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课程英文名称：Internship</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学时数：8周</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 </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8</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 </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 </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本课程采用教师面授指导、学生讨论交流、社会实践相结合的教学方式。</w:t>
      </w:r>
      <w:r>
        <w:rPr>
          <w:rFonts w:hint="default" w:ascii="Times New Roman" w:hAnsi="Times New Roman" w:eastAsia="汉仪书宋二简" w:cs="Times New Roman"/>
          <w:color w:val="auto"/>
          <w:spacing w:val="-2"/>
          <w:kern w:val="0"/>
          <w:sz w:val="21"/>
          <w:szCs w:val="21"/>
        </w:rPr>
        <w:t>教学内容包括：</w:t>
      </w:r>
      <w:r>
        <w:rPr>
          <w:rFonts w:hint="default" w:ascii="Times New Roman" w:hAnsi="Times New Roman" w:eastAsia="汉仪书宋二简" w:cs="Times New Roman"/>
          <w:color w:val="auto"/>
          <w:sz w:val="21"/>
          <w:szCs w:val="21"/>
        </w:rPr>
        <w:t>了解并熟悉国际商务或对外贸易部门的运作情况和管理模式，找准本专业与实习单位、实习内容的结合点或切入点，在实际岗位上对书本知识加以实践和运用，以检验自身对国际贸易基本理论，以及听、说、读、写、译等能力在实践中的实际运用情况，掌握国际贸易的基本知识和技能。通过毕业实习教学环节，帮助学生积累实际工作经验，培养学生的职业规范、团队精神和法律意识，全面提升</w:t>
      </w:r>
      <w:r>
        <w:rPr>
          <w:rFonts w:hint="default" w:ascii="Times New Roman" w:hAnsi="Times New Roman" w:eastAsia="汉仪书宋二简" w:cs="Times New Roman"/>
          <w:color w:val="auto"/>
          <w:sz w:val="21"/>
          <w:szCs w:val="21"/>
          <w:lang w:val="en-US" w:eastAsia="zh-CN"/>
        </w:rPr>
        <w:t>学生</w:t>
      </w:r>
      <w:r>
        <w:rPr>
          <w:rFonts w:hint="default" w:ascii="Times New Roman" w:hAnsi="Times New Roman" w:eastAsia="汉仪书宋二简" w:cs="Times New Roman"/>
          <w:color w:val="auto"/>
          <w:sz w:val="21"/>
          <w:szCs w:val="21"/>
        </w:rPr>
        <w:t>分析问题、解决问题、创新创业的能力，为就业打下良好的基础。</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 </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 </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毕业论文</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课程英文名称：Graduate Thesis Writing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bCs/>
          <w:color w:val="auto"/>
          <w:sz w:val="21"/>
          <w:szCs w:val="21"/>
        </w:rPr>
        <w:t>学时数：8周</w:t>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学分数：10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 </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 </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本课程采用实践教学方式。讲课内容包括：学术论文的基本规范、写作方法和问题特质。</w:t>
      </w:r>
      <w:r>
        <w:rPr>
          <w:rFonts w:hint="default" w:ascii="Times New Roman" w:hAnsi="Times New Roman" w:eastAsia="汉仪书宋二简" w:cs="Times New Roman"/>
          <w:color w:val="auto"/>
          <w:sz w:val="21"/>
          <w:szCs w:val="21"/>
          <w:lang w:val="en-US" w:eastAsia="zh-CN"/>
        </w:rPr>
        <w:t>本课程旨在使学生能够独立撰写学术论文，并培养</w:t>
      </w:r>
      <w:r>
        <w:rPr>
          <w:rFonts w:hint="default" w:ascii="Times New Roman" w:hAnsi="Times New Roman" w:eastAsia="汉仪书宋二简" w:cs="Times New Roman"/>
          <w:color w:val="auto"/>
          <w:sz w:val="21"/>
          <w:szCs w:val="21"/>
        </w:rPr>
        <w:t>学生如下能力：（1）外语应用能力：发现语言现象和问题并用准确且有逻辑的西班牙语表达；（2）自主学习与实践能力：对与目标问题有关的研究文献进行检索、综合并分析的能力，掌握计算机基本知识和应用能力，能熟练运用多种现代信息技术手段获取相关信息，能借助网络熟练检索各类西班牙语文献；（3）使用规范的学术语言表述研究过程、研究结论的能力；（4）树立正确的人文科学素养，培养科研意识和科研道德观念，避免学术抄袭行为。</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 </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课程名称：西班牙语专业导论</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课程英文名称：Academic Orientation for Spanish Majors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bCs/>
          <w:color w:val="auto"/>
          <w:sz w:val="21"/>
          <w:szCs w:val="21"/>
        </w:rPr>
        <w:t xml:space="preserve">学时数：8  </w:t>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学分数：0.5</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 </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 </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highlight w:val="none"/>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 </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highlight w:val="none"/>
        </w:rPr>
        <w:t>本课程采用理论教学方式。</w:t>
      </w:r>
      <w:r>
        <w:rPr>
          <w:rFonts w:hint="default" w:ascii="Times New Roman" w:hAnsi="Times New Roman" w:eastAsia="汉仪书宋二简" w:cs="Times New Roman"/>
          <w:color w:val="auto"/>
          <w:sz w:val="21"/>
          <w:szCs w:val="21"/>
          <w:highlight w:val="none"/>
          <w:lang w:val="en-US" w:eastAsia="zh-CN"/>
        </w:rPr>
        <w:t>讲课内容包括：</w:t>
      </w:r>
      <w:r>
        <w:rPr>
          <w:rFonts w:hint="default" w:ascii="Times New Roman" w:hAnsi="Times New Roman" w:eastAsia="汉仪书宋二简" w:cs="Times New Roman"/>
          <w:color w:val="auto"/>
          <w:sz w:val="21"/>
          <w:szCs w:val="21"/>
          <w:highlight w:val="none"/>
        </w:rPr>
        <w:t>西班牙语专业培养目标</w:t>
      </w:r>
      <w:r>
        <w:rPr>
          <w:rFonts w:hint="default" w:ascii="Times New Roman" w:hAnsi="Times New Roman" w:eastAsia="汉仪书宋二简" w:cs="Times New Roman"/>
          <w:color w:val="auto"/>
          <w:sz w:val="21"/>
          <w:szCs w:val="21"/>
          <w:highlight w:val="none"/>
          <w:lang w:eastAsia="zh-CN"/>
        </w:rPr>
        <w:t>、</w:t>
      </w:r>
      <w:r>
        <w:rPr>
          <w:rFonts w:hint="default" w:ascii="Times New Roman" w:hAnsi="Times New Roman" w:eastAsia="汉仪书宋二简" w:cs="Times New Roman"/>
          <w:color w:val="auto"/>
          <w:sz w:val="21"/>
          <w:szCs w:val="21"/>
          <w:highlight w:val="none"/>
          <w:lang w:val="en-US" w:eastAsia="zh-CN"/>
        </w:rPr>
        <w:t>毕业</w:t>
      </w:r>
      <w:r>
        <w:rPr>
          <w:rFonts w:hint="default" w:ascii="Times New Roman" w:hAnsi="Times New Roman" w:eastAsia="汉仪书宋二简" w:cs="Times New Roman"/>
          <w:color w:val="auto"/>
          <w:sz w:val="21"/>
          <w:szCs w:val="21"/>
          <w:highlight w:val="none"/>
        </w:rPr>
        <w:t>要求</w:t>
      </w:r>
      <w:r>
        <w:rPr>
          <w:rFonts w:hint="default" w:ascii="Times New Roman" w:hAnsi="Times New Roman" w:eastAsia="汉仪书宋二简" w:cs="Times New Roman"/>
          <w:color w:val="auto"/>
          <w:sz w:val="21"/>
          <w:szCs w:val="21"/>
          <w:highlight w:val="none"/>
          <w:lang w:eastAsia="zh-CN"/>
        </w:rPr>
        <w:t>、</w:t>
      </w:r>
      <w:r>
        <w:rPr>
          <w:rFonts w:hint="default" w:ascii="Times New Roman" w:hAnsi="Times New Roman" w:eastAsia="汉仪书宋二简" w:cs="Times New Roman"/>
          <w:color w:val="auto"/>
          <w:sz w:val="21"/>
          <w:szCs w:val="21"/>
          <w:highlight w:val="none"/>
          <w:lang w:val="en-US" w:eastAsia="zh-CN"/>
        </w:rPr>
        <w:t>课程体系、就业与职业发展等内容。</w:t>
      </w:r>
      <w:r>
        <w:rPr>
          <w:rFonts w:hint="default" w:ascii="Times New Roman" w:hAnsi="Times New Roman" w:eastAsia="汉仪书宋二简" w:cs="Times New Roman"/>
          <w:color w:val="auto"/>
          <w:spacing w:val="-2"/>
          <w:kern w:val="0"/>
          <w:sz w:val="21"/>
          <w:szCs w:val="21"/>
          <w:highlight w:val="none"/>
        </w:rPr>
        <w:t>本课程旨在使学生</w:t>
      </w:r>
      <w:r>
        <w:rPr>
          <w:rFonts w:hint="default" w:ascii="Times New Roman" w:hAnsi="Times New Roman" w:eastAsia="汉仪书宋二简" w:cs="Times New Roman"/>
          <w:color w:val="auto"/>
          <w:sz w:val="21"/>
          <w:szCs w:val="21"/>
          <w:highlight w:val="none"/>
        </w:rPr>
        <w:t>对西班牙专业的学习和前景有基本的了解</w:t>
      </w:r>
      <w:r>
        <w:rPr>
          <w:rFonts w:hint="default" w:ascii="Times New Roman" w:hAnsi="Times New Roman" w:eastAsia="汉仪书宋二简" w:cs="Times New Roman"/>
          <w:color w:val="auto"/>
          <w:sz w:val="21"/>
          <w:szCs w:val="21"/>
          <w:highlight w:val="none"/>
          <w:lang w:eastAsia="zh-CN"/>
        </w:rPr>
        <w:t>，</w:t>
      </w:r>
      <w:r>
        <w:rPr>
          <w:rFonts w:hint="default" w:ascii="Times New Roman" w:hAnsi="Times New Roman" w:eastAsia="汉仪书宋二简" w:cs="Times New Roman"/>
          <w:color w:val="auto"/>
          <w:sz w:val="21"/>
          <w:szCs w:val="21"/>
          <w:highlight w:val="none"/>
          <w:lang w:val="en-US" w:eastAsia="zh-CN"/>
        </w:rPr>
        <w:t>促使学生树立终身学习意识，提升学生自我管理能力、自主学习与实践能力。</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60200081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西方经济学</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课程英文名称：Macroeconomics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auto"/>
          <w:lang w:val="en-US" w:eastAsia="zh-CN"/>
        </w:rPr>
      </w:pPr>
      <w:r>
        <w:rPr>
          <w:rFonts w:hint="default" w:ascii="Times New Roman" w:hAnsi="Times New Roman" w:eastAsia="汉仪书宋二简" w:cs="Times New Roman"/>
          <w:color w:val="auto"/>
          <w:sz w:val="21"/>
          <w:szCs w:val="21"/>
          <w:shd w:val="clear" w:color="auto" w:fill="auto"/>
          <w:lang w:val="en-US" w:eastAsia="zh-CN"/>
        </w:rPr>
        <w:t>本课程采用教师讲授、课堂探讨相结合的教学方式。讲课内容包括：</w:t>
      </w:r>
      <w:r>
        <w:rPr>
          <w:rFonts w:hint="default" w:ascii="Times New Roman" w:hAnsi="Times New Roman" w:eastAsia="汉仪书宋二简" w:cs="Times New Roman"/>
          <w:color w:val="auto"/>
          <w:sz w:val="21"/>
          <w:szCs w:val="21"/>
          <w:shd w:val="clear" w:color="auto" w:fill="auto"/>
          <w:lang w:val="en-US" w:eastAsia="zh-CN"/>
        </w:rPr>
        <w:fldChar w:fldCharType="begin"/>
      </w:r>
      <w:r>
        <w:rPr>
          <w:rFonts w:hint="default" w:ascii="Times New Roman" w:hAnsi="Times New Roman" w:eastAsia="汉仪书宋二简" w:cs="Times New Roman"/>
          <w:color w:val="auto"/>
          <w:sz w:val="21"/>
          <w:szCs w:val="21"/>
          <w:shd w:val="clear" w:color="auto" w:fill="auto"/>
          <w:lang w:val="en-US" w:eastAsia="zh-CN"/>
        </w:rPr>
        <w:instrText xml:space="preserve"> MERGEFIELD "课程描述"</w:instrText>
      </w:r>
      <w:r>
        <w:rPr>
          <w:rFonts w:hint="default" w:ascii="Times New Roman" w:hAnsi="Times New Roman" w:eastAsia="汉仪书宋二简" w:cs="Times New Roman"/>
          <w:color w:val="auto"/>
          <w:sz w:val="21"/>
          <w:szCs w:val="21"/>
          <w:shd w:val="clear" w:color="auto" w:fill="auto"/>
          <w:lang w:val="en-US" w:eastAsia="zh-CN"/>
        </w:rPr>
        <w:fldChar w:fldCharType="separate"/>
      </w:r>
      <w:r>
        <w:rPr>
          <w:rFonts w:hint="default" w:ascii="Times New Roman" w:hAnsi="Times New Roman" w:eastAsia="汉仪书宋二简" w:cs="Times New Roman"/>
          <w:color w:val="auto"/>
          <w:sz w:val="21"/>
          <w:szCs w:val="21"/>
          <w:shd w:val="clear" w:color="auto" w:fill="auto"/>
          <w:lang w:val="en-US" w:eastAsia="zh-CN"/>
        </w:rPr>
        <w:t>市场经济发展规律理论，消费者行为理论、生产理论、成本理论以及经济政策。本课程旨在使学生了解经济学的基本的理论体系框架，掌握市场经济运行的基本规律，理解国家的经济政策，培养学生现代经济思维。</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auto"/>
          <w:lang w:val="en-US" w:eastAsia="zh-CN"/>
        </w:rPr>
      </w:pP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color w:val="auto"/>
          <w:sz w:val="21"/>
          <w:szCs w:val="21"/>
          <w:shd w:val="clear" w:color="auto" w:fill="auto"/>
          <w:lang w:val="en-US" w:eastAsia="zh-CN"/>
        </w:rPr>
        <w:fldChar w:fldCharType="end"/>
      </w: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60020041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市场营销</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（西班牙语，创新创业类）</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课程英文名称：Marketing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val="en-US" w:eastAsia="zh-CN"/>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市场营销是为西班牙语专业学生开设的经济管理类的创新创业课程。</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本课程采用教师讲授、课堂探讨、现场情景展示相结合的教学方式。</w:t>
      </w:r>
      <w:r>
        <w:rPr>
          <w:rFonts w:hint="default" w:ascii="Times New Roman" w:hAnsi="Times New Roman" w:eastAsia="汉仪书宋二简" w:cs="Times New Roman"/>
          <w:color w:val="auto"/>
          <w:sz w:val="21"/>
          <w:szCs w:val="21"/>
          <w:lang w:val="en-US" w:eastAsia="zh-CN"/>
        </w:rPr>
        <w:t>授</w:t>
      </w:r>
      <w:r>
        <w:rPr>
          <w:rFonts w:hint="default" w:ascii="Times New Roman" w:hAnsi="Times New Roman" w:eastAsia="汉仪书宋二简" w:cs="Times New Roman"/>
          <w:color w:val="auto"/>
          <w:spacing w:val="-2"/>
          <w:kern w:val="0"/>
          <w:sz w:val="21"/>
          <w:szCs w:val="21"/>
        </w:rPr>
        <w:t>课内容包括：西语世界营销环境分析、营销调研与市场需求预测、中国和西语国家消费市场及其购买行为以及组织市场购买行为等。本课程旨在</w:t>
      </w:r>
      <w:r>
        <w:rPr>
          <w:rFonts w:hint="default" w:ascii="Times New Roman" w:hAnsi="Times New Roman" w:eastAsia="汉仪书宋二简" w:cs="Times New Roman"/>
          <w:color w:val="auto"/>
          <w:spacing w:val="-2"/>
          <w:kern w:val="0"/>
          <w:sz w:val="21"/>
          <w:szCs w:val="21"/>
          <w:lang w:val="en-US" w:eastAsia="zh-CN"/>
        </w:rPr>
        <w:t>使学生了解</w:t>
      </w:r>
      <w:r>
        <w:rPr>
          <w:rFonts w:hint="default" w:ascii="Times New Roman" w:hAnsi="Times New Roman" w:eastAsia="汉仪书宋二简" w:cs="Times New Roman"/>
          <w:color w:val="auto"/>
          <w:spacing w:val="-2"/>
          <w:kern w:val="0"/>
          <w:sz w:val="21"/>
          <w:szCs w:val="21"/>
        </w:rPr>
        <w:t>西班牙语国家和地区知识，熟悉中国与西班牙语国家商务礼仪与习惯，掌握基本的国际商务活动知识和通用商务技能，具备一定的商务交际能力</w:t>
      </w:r>
      <w:r>
        <w:rPr>
          <w:rFonts w:hint="default" w:ascii="Times New Roman" w:hAnsi="Times New Roman" w:eastAsia="汉仪书宋二简" w:cs="Times New Roman"/>
          <w:color w:val="auto"/>
          <w:spacing w:val="-2"/>
          <w:kern w:val="0"/>
          <w:sz w:val="21"/>
          <w:szCs w:val="21"/>
          <w:lang w:eastAsia="zh-CN"/>
        </w:rPr>
        <w:t>，</w:t>
      </w:r>
      <w:r>
        <w:rPr>
          <w:rFonts w:hint="default" w:ascii="Times New Roman" w:hAnsi="Times New Roman" w:eastAsia="汉仪书宋二简" w:cs="Times New Roman"/>
          <w:color w:val="auto"/>
          <w:spacing w:val="-2"/>
          <w:kern w:val="0"/>
          <w:sz w:val="21"/>
          <w:szCs w:val="21"/>
        </w:rPr>
        <w:t>国际商务操作及管理能力，较强的团队协作和管理能力，分析解决问题的能力和思辨能力，培养学生具备良好的人文素养、职业道德和敬业精神</w:t>
      </w:r>
      <w:r>
        <w:rPr>
          <w:rFonts w:hint="default" w:ascii="Times New Roman" w:hAnsi="Times New Roman" w:eastAsia="汉仪书宋二简" w:cs="Times New Roman"/>
          <w:color w:val="auto"/>
          <w:spacing w:val="-2"/>
          <w:kern w:val="0"/>
          <w:sz w:val="21"/>
          <w:szCs w:val="21"/>
          <w:lang w:eastAsia="zh-CN"/>
        </w:rPr>
        <w:t>。</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strike/>
          <w:dstrike w:val="0"/>
          <w:color w:val="auto"/>
          <w:sz w:val="21"/>
          <w:szCs w:val="21"/>
        </w:rPr>
      </w:pPr>
      <w:r>
        <w:rPr>
          <w:rFonts w:hint="default" w:ascii="Times New Roman" w:hAnsi="Times New Roman" w:eastAsia="汉仪书宋二简" w:cs="Times New Roman"/>
          <w:strike/>
          <w:dstrike w:val="0"/>
          <w:color w:val="auto"/>
          <w:sz w:val="21"/>
          <w:szCs w:val="21"/>
        </w:rPr>
        <w:fldChar w:fldCharType="begin"/>
      </w:r>
      <w:r>
        <w:rPr>
          <w:rFonts w:hint="default" w:ascii="Times New Roman" w:hAnsi="Times New Roman" w:eastAsia="汉仪书宋二简" w:cs="Times New Roman"/>
          <w:strike/>
          <w:dstrike w:val="0"/>
          <w:color w:val="auto"/>
          <w:sz w:val="21"/>
          <w:szCs w:val="21"/>
        </w:rPr>
        <w:instrText xml:space="preserve"> NEXT </w:instrText>
      </w:r>
      <w:r>
        <w:rPr>
          <w:rFonts w:hint="default" w:ascii="Times New Roman" w:hAnsi="Times New Roman" w:eastAsia="汉仪书宋二简" w:cs="Times New Roman"/>
          <w:strike/>
          <w:dstrike w:val="0"/>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61300041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国际贸易理论与实务</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课程英文名称：International Trade Theory and Practice</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"先修课程3名称"</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color w:val="auto"/>
          <w:sz w:val="21"/>
          <w:szCs w:val="21"/>
          <w:lang w:val="en-US" w:eastAsia="zh-CN"/>
        </w:rPr>
      </w:pPr>
      <w:r>
        <w:rPr>
          <w:rFonts w:hint="default" w:ascii="Times New Roman" w:hAnsi="Times New Roman" w:eastAsia="汉仪书宋二简" w:cs="Times New Roman"/>
          <w:color w:val="auto"/>
          <w:sz w:val="21"/>
          <w:szCs w:val="21"/>
          <w:lang w:val="en-US" w:eastAsia="zh-CN"/>
        </w:rPr>
        <w:t>本课程采用教师讲授、课堂探讨相结合的教学方式。授课</w:t>
      </w:r>
      <w:r>
        <w:rPr>
          <w:rFonts w:hint="default" w:ascii="Times New Roman" w:hAnsi="Times New Roman" w:eastAsia="汉仪书宋二简" w:cs="Times New Roman"/>
          <w:color w:val="auto"/>
          <w:sz w:val="21"/>
          <w:szCs w:val="21"/>
        </w:rPr>
        <w:t>内容包括：</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国际贸易</w:t>
      </w:r>
      <w:r>
        <w:rPr>
          <w:rFonts w:hint="default" w:ascii="Times New Roman" w:hAnsi="Times New Roman" w:eastAsia="汉仪书宋二简" w:cs="Times New Roman"/>
          <w:color w:val="auto"/>
          <w:sz w:val="21"/>
          <w:szCs w:val="21"/>
          <w:lang w:val="en-US" w:eastAsia="zh-CN"/>
        </w:rPr>
        <w:t>基础知识</w:t>
      </w:r>
      <w:r>
        <w:rPr>
          <w:rFonts w:hint="default" w:ascii="Times New Roman" w:hAnsi="Times New Roman" w:eastAsia="汉仪书宋二简" w:cs="Times New Roman"/>
          <w:color w:val="auto"/>
          <w:sz w:val="21"/>
          <w:szCs w:val="21"/>
        </w:rPr>
        <w:t>、国际货物</w:t>
      </w:r>
      <w:r>
        <w:rPr>
          <w:rFonts w:hint="default" w:ascii="Times New Roman" w:hAnsi="Times New Roman" w:eastAsia="汉仪书宋二简" w:cs="Times New Roman"/>
          <w:color w:val="auto"/>
          <w:sz w:val="21"/>
          <w:szCs w:val="21"/>
          <w:lang w:val="en-US" w:eastAsia="zh-CN"/>
        </w:rPr>
        <w:t>操作流程。本课程旨在使学生</w:t>
      </w:r>
      <w:r>
        <w:rPr>
          <w:rFonts w:hint="default" w:ascii="Times New Roman" w:hAnsi="Times New Roman" w:eastAsia="汉仪书宋二简" w:cs="Times New Roman"/>
          <w:color w:val="auto"/>
          <w:sz w:val="21"/>
          <w:szCs w:val="21"/>
        </w:rPr>
        <w:t>掌握国际贸易</w:t>
      </w:r>
      <w:r>
        <w:rPr>
          <w:rFonts w:hint="default" w:ascii="Times New Roman" w:hAnsi="Times New Roman" w:eastAsia="汉仪书宋二简" w:cs="Times New Roman"/>
          <w:color w:val="auto"/>
          <w:sz w:val="21"/>
          <w:szCs w:val="21"/>
          <w:lang w:val="en-US" w:eastAsia="zh-CN"/>
        </w:rPr>
        <w:t>基础</w:t>
      </w:r>
      <w:r>
        <w:rPr>
          <w:rFonts w:hint="default" w:ascii="Times New Roman" w:hAnsi="Times New Roman" w:eastAsia="汉仪书宋二简" w:cs="Times New Roman"/>
          <w:color w:val="auto"/>
          <w:sz w:val="21"/>
          <w:szCs w:val="21"/>
        </w:rPr>
        <w:t>知识及操作技能</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进出口业务流程</w:t>
      </w:r>
      <w:r>
        <w:rPr>
          <w:rFonts w:hint="default" w:ascii="Times New Roman" w:hAnsi="Times New Roman" w:eastAsia="汉仪书宋二简" w:cs="Times New Roman"/>
          <w:color w:val="auto"/>
          <w:sz w:val="21"/>
          <w:szCs w:val="21"/>
          <w:lang w:val="en-US" w:eastAsia="zh-CN"/>
        </w:rPr>
        <w:t>及</w:t>
      </w:r>
      <w:r>
        <w:rPr>
          <w:rFonts w:hint="default" w:ascii="Times New Roman" w:hAnsi="Times New Roman" w:eastAsia="汉仪书宋二简" w:cs="Times New Roman"/>
          <w:color w:val="auto"/>
          <w:sz w:val="21"/>
          <w:szCs w:val="21"/>
        </w:rPr>
        <w:t>国际贸易交易程序。</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lang w:val="en-US" w:eastAsia="zh-CN"/>
        </w:rPr>
        <w:t>培养学生商务实践能力与跨文化交际能力。</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color w:val="auto"/>
          <w:sz w:val="21"/>
          <w:szCs w:val="21"/>
          <w:lang w:val="en-US" w:eastAsia="zh-CN"/>
        </w:rPr>
      </w:pP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64380041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课程名称：国际商务谈判（西班牙语）</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International Business Negotiation</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eastAsia="zh-CN"/>
        </w:rPr>
      </w:pPr>
      <w:r>
        <w:rPr>
          <w:rFonts w:hint="default" w:ascii="Times New Roman" w:hAnsi="Times New Roman" w:eastAsia="汉仪书宋二简" w:cs="Times New Roman"/>
          <w:color w:val="auto"/>
          <w:sz w:val="21"/>
          <w:szCs w:val="21"/>
        </w:rPr>
        <w:t>本课程采用教师讲授、课堂探讨、现场情景展示相结合的教学方式。</w:t>
      </w:r>
      <w:r>
        <w:rPr>
          <w:rFonts w:hint="default" w:ascii="Times New Roman" w:hAnsi="Times New Roman" w:eastAsia="汉仪书宋二简" w:cs="Times New Roman"/>
          <w:color w:val="auto"/>
          <w:sz w:val="21"/>
          <w:szCs w:val="21"/>
          <w:lang w:val="en-US" w:eastAsia="zh-CN"/>
        </w:rPr>
        <w:t>授</w:t>
      </w:r>
      <w:r>
        <w:rPr>
          <w:rFonts w:hint="default" w:ascii="Times New Roman" w:hAnsi="Times New Roman" w:eastAsia="汉仪书宋二简" w:cs="Times New Roman"/>
          <w:color w:val="auto"/>
          <w:spacing w:val="-2"/>
          <w:kern w:val="0"/>
          <w:sz w:val="21"/>
          <w:szCs w:val="21"/>
        </w:rPr>
        <w:t>课内容包括：</w:t>
      </w:r>
      <w:r>
        <w:rPr>
          <w:rFonts w:hint="default" w:ascii="Times New Roman" w:hAnsi="Times New Roman" w:eastAsia="汉仪书宋二简" w:cs="Times New Roman"/>
          <w:color w:val="auto"/>
          <w:spacing w:val="-2"/>
          <w:kern w:val="0"/>
          <w:sz w:val="21"/>
          <w:szCs w:val="21"/>
          <w:lang w:val="en-US" w:eastAsia="zh-CN"/>
        </w:rPr>
        <w:t>中</w:t>
      </w:r>
      <w:r>
        <w:rPr>
          <w:rFonts w:hint="default" w:ascii="Times New Roman" w:hAnsi="Times New Roman" w:eastAsia="汉仪书宋二简" w:cs="Times New Roman"/>
          <w:color w:val="auto"/>
          <w:sz w:val="21"/>
          <w:szCs w:val="21"/>
        </w:rPr>
        <w:t>国与西班牙语国家经典商务谈判理论、动因、结构、谈判组内部利益、谈判文化模式、博弈论在谈判中的应用、谈判类型等方面，列举分析相应的著名谈判案例和研究成果，并进行相关模拟谈判练习实操。本课程旨在</w:t>
      </w:r>
      <w:r>
        <w:rPr>
          <w:rFonts w:hint="default" w:ascii="Times New Roman" w:hAnsi="Times New Roman" w:eastAsia="汉仪书宋二简" w:cs="Times New Roman"/>
          <w:color w:val="auto"/>
          <w:sz w:val="21"/>
          <w:szCs w:val="21"/>
          <w:lang w:val="en-US" w:eastAsia="zh-CN"/>
        </w:rPr>
        <w:t>使学生</w:t>
      </w:r>
      <w:r>
        <w:rPr>
          <w:rFonts w:hint="default" w:ascii="Times New Roman" w:hAnsi="Times New Roman" w:eastAsia="汉仪书宋二简" w:cs="Times New Roman"/>
          <w:color w:val="auto"/>
          <w:sz w:val="21"/>
          <w:szCs w:val="21"/>
        </w:rPr>
        <w:t>掌握西班牙语国家和地区知识，商务相关专业知识，</w:t>
      </w:r>
      <w:r>
        <w:rPr>
          <w:rFonts w:hint="default" w:ascii="Times New Roman" w:hAnsi="Times New Roman" w:eastAsia="汉仪书宋二简" w:cs="Times New Roman"/>
          <w:color w:val="auto"/>
          <w:sz w:val="21"/>
          <w:szCs w:val="21"/>
          <w:lang w:val="en-US" w:eastAsia="zh-CN"/>
        </w:rPr>
        <w:t>培养学生的</w:t>
      </w:r>
      <w:r>
        <w:rPr>
          <w:rFonts w:hint="default" w:ascii="Times New Roman" w:hAnsi="Times New Roman" w:eastAsia="汉仪书宋二简" w:cs="Times New Roman"/>
          <w:color w:val="auto"/>
          <w:sz w:val="21"/>
          <w:szCs w:val="21"/>
        </w:rPr>
        <w:t>西班牙语语言组织能力和运用能力，从事商务活动的综合能力，国际视野和跨文化交际能力</w:t>
      </w:r>
      <w:r>
        <w:rPr>
          <w:rFonts w:hint="default" w:ascii="Times New Roman" w:hAnsi="Times New Roman" w:eastAsia="汉仪书宋二简" w:cs="Times New Roman"/>
          <w:color w:val="auto"/>
          <w:sz w:val="21"/>
          <w:szCs w:val="21"/>
          <w:lang w:eastAsia="zh-CN"/>
        </w:rPr>
        <w:t>。</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课程编号：64388843（2.0）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C00000"/>
          <w:sz w:val="21"/>
          <w:szCs w:val="21"/>
        </w:rPr>
        <w:t>跨境电</w:t>
      </w:r>
      <w:r>
        <w:rPr>
          <w:rFonts w:hint="default" w:ascii="Times New Roman" w:hAnsi="Times New Roman" w:eastAsia="汉仪书宋二简" w:cs="Times New Roman"/>
          <w:b/>
          <w:color w:val="C00000"/>
          <w:sz w:val="21"/>
          <w:szCs w:val="21"/>
          <w:lang w:val="en-US" w:eastAsia="zh-CN"/>
        </w:rPr>
        <w:t>子</w:t>
      </w:r>
      <w:r>
        <w:rPr>
          <w:rFonts w:hint="default" w:ascii="Times New Roman" w:hAnsi="Times New Roman" w:eastAsia="汉仪书宋二简" w:cs="Times New Roman"/>
          <w:b/>
          <w:color w:val="C00000"/>
          <w:sz w:val="21"/>
          <w:szCs w:val="21"/>
        </w:rPr>
        <w:t>商</w:t>
      </w:r>
      <w:r>
        <w:rPr>
          <w:rFonts w:hint="default" w:ascii="Times New Roman" w:hAnsi="Times New Roman" w:eastAsia="汉仪书宋二简" w:cs="Times New Roman"/>
          <w:b/>
          <w:color w:val="C00000"/>
          <w:sz w:val="21"/>
          <w:szCs w:val="21"/>
          <w:lang w:val="en-US" w:eastAsia="zh-CN"/>
        </w:rPr>
        <w:t>务</w:t>
      </w:r>
      <w:r>
        <w:rPr>
          <w:rFonts w:hint="default" w:ascii="Times New Roman" w:hAnsi="Times New Roman" w:eastAsia="汉仪书宋二简" w:cs="Times New Roman"/>
          <w:b/>
          <w:color w:val="auto"/>
          <w:sz w:val="21"/>
          <w:szCs w:val="21"/>
        </w:rPr>
        <w:t xml:space="preserve">（西班牙语，创新创业类）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课程英文名称：Cross-Border E-Commerce</w:t>
      </w: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学时数：32    学分数：2</w:t>
      </w:r>
    </w:p>
    <w:p>
      <w:pPr>
        <w:keepNext w:val="0"/>
        <w:keepLines w:val="0"/>
        <w:pageBreakBefore w:val="0"/>
        <w:kinsoku/>
        <w:wordWrap/>
        <w:overflowPunct/>
        <w:topLinePunct w:val="0"/>
        <w:bidi w:val="0"/>
        <w:spacing w:line="400" w:lineRule="exact"/>
        <w:ind w:firstLine="422" w:firstLineChars="200"/>
        <w:jc w:val="left"/>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highlight w:val="none"/>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highlight w:val="none"/>
        </w:rPr>
        <w:t>跨境电</w:t>
      </w:r>
      <w:r>
        <w:rPr>
          <w:rFonts w:hint="default" w:ascii="Times New Roman" w:hAnsi="Times New Roman" w:eastAsia="汉仪书宋二简" w:cs="Times New Roman"/>
          <w:color w:val="auto"/>
          <w:sz w:val="21"/>
          <w:szCs w:val="21"/>
          <w:highlight w:val="none"/>
          <w:lang w:val="en-US" w:eastAsia="zh-CN"/>
        </w:rPr>
        <w:t>子</w:t>
      </w:r>
      <w:r>
        <w:rPr>
          <w:rFonts w:hint="default" w:ascii="Times New Roman" w:hAnsi="Times New Roman" w:eastAsia="汉仪书宋二简" w:cs="Times New Roman"/>
          <w:color w:val="auto"/>
          <w:sz w:val="21"/>
          <w:szCs w:val="21"/>
          <w:highlight w:val="none"/>
        </w:rPr>
        <w:t>商</w:t>
      </w:r>
      <w:r>
        <w:rPr>
          <w:rFonts w:hint="default" w:ascii="Times New Roman" w:hAnsi="Times New Roman" w:eastAsia="汉仪书宋二简" w:cs="Times New Roman"/>
          <w:color w:val="auto"/>
          <w:sz w:val="21"/>
          <w:szCs w:val="21"/>
          <w:highlight w:val="none"/>
          <w:lang w:val="en-US" w:eastAsia="zh-CN"/>
        </w:rPr>
        <w:t>务</w:t>
      </w:r>
      <w:r>
        <w:rPr>
          <w:rFonts w:hint="default" w:ascii="Times New Roman" w:hAnsi="Times New Roman" w:eastAsia="汉仪书宋二简" w:cs="Times New Roman"/>
          <w:color w:val="auto"/>
          <w:sz w:val="21"/>
          <w:szCs w:val="21"/>
          <w:highlight w:val="none"/>
        </w:rPr>
        <w:t>是西班牙语专业大三上学期开设的创新创业类课程</w:t>
      </w:r>
      <w:r>
        <w:rPr>
          <w:rFonts w:hint="default" w:ascii="Times New Roman" w:hAnsi="Times New Roman" w:eastAsia="汉仪书宋二简" w:cs="Times New Roman"/>
          <w:color w:val="auto"/>
          <w:sz w:val="21"/>
          <w:szCs w:val="21"/>
          <w:highlight w:val="none"/>
          <w:lang w:eastAsia="zh-CN"/>
        </w:rPr>
        <w:t>，</w:t>
      </w:r>
      <w:r>
        <w:rPr>
          <w:rFonts w:hint="default" w:ascii="Times New Roman" w:hAnsi="Times New Roman" w:eastAsia="汉仪书宋二简" w:cs="Times New Roman"/>
          <w:color w:val="auto"/>
          <w:sz w:val="21"/>
          <w:szCs w:val="21"/>
          <w:highlight w:val="none"/>
          <w:lang w:val="en-US" w:eastAsia="zh-CN"/>
        </w:rPr>
        <w:t>本课程</w:t>
      </w:r>
      <w:r>
        <w:rPr>
          <w:rFonts w:hint="default" w:ascii="Times New Roman" w:hAnsi="Times New Roman" w:eastAsia="汉仪书宋二简" w:cs="Times New Roman"/>
          <w:color w:val="auto"/>
          <w:sz w:val="21"/>
          <w:szCs w:val="21"/>
          <w:highlight w:val="none"/>
          <w:lang w:val="en-US"/>
        </w:rPr>
        <w:t>采用理论与实训相结合的教学方式</w:t>
      </w:r>
      <w:r>
        <w:rPr>
          <w:rFonts w:hint="default" w:ascii="Times New Roman" w:hAnsi="Times New Roman" w:eastAsia="汉仪书宋二简" w:cs="Times New Roman"/>
          <w:color w:val="auto"/>
          <w:sz w:val="21"/>
          <w:szCs w:val="21"/>
          <w:highlight w:val="none"/>
          <w:lang w:val="en-US" w:eastAsia="zh-CN"/>
        </w:rPr>
        <w:t>，</w:t>
      </w:r>
      <w:r>
        <w:rPr>
          <w:rFonts w:hint="default" w:ascii="Times New Roman" w:hAnsi="Times New Roman" w:eastAsia="汉仪书宋二简" w:cs="Times New Roman"/>
          <w:color w:val="auto"/>
          <w:sz w:val="21"/>
          <w:szCs w:val="21"/>
          <w:highlight w:val="none"/>
        </w:rPr>
        <w:t>坚持学生中心、教师引导、实操实练。</w:t>
      </w:r>
      <w:r>
        <w:rPr>
          <w:rFonts w:hint="default" w:ascii="Times New Roman" w:hAnsi="Times New Roman" w:eastAsia="汉仪书宋二简" w:cs="Times New Roman"/>
          <w:color w:val="auto"/>
          <w:sz w:val="21"/>
          <w:szCs w:val="21"/>
          <w:highlight w:val="none"/>
          <w:lang w:val="en-US" w:eastAsia="zh-CN"/>
        </w:rPr>
        <w:t>授</w:t>
      </w:r>
      <w:r>
        <w:rPr>
          <w:rFonts w:hint="default" w:ascii="Times New Roman" w:hAnsi="Times New Roman" w:eastAsia="汉仪书宋二简" w:cs="Times New Roman"/>
          <w:color w:val="auto"/>
          <w:sz w:val="21"/>
          <w:szCs w:val="21"/>
          <w:highlight w:val="none"/>
          <w:lang w:val="en-US"/>
        </w:rPr>
        <w:t>课内容包括：跨境电子商务的基本理论、概念和主要分类，跨境电子商务的经营方式、流程、物流、支</w:t>
      </w:r>
      <w:r>
        <w:rPr>
          <w:rFonts w:hint="default" w:ascii="Times New Roman" w:hAnsi="Times New Roman" w:eastAsia="汉仪书宋二简" w:cs="Times New Roman"/>
          <w:color w:val="auto"/>
          <w:sz w:val="21"/>
          <w:szCs w:val="21"/>
          <w:lang w:val="en-US"/>
        </w:rPr>
        <w:t>付、政府监管等问题，国际贸易综合服务及跨境电子商务的法律与规则体系。本课程旨在</w:t>
      </w:r>
      <w:r>
        <w:rPr>
          <w:rFonts w:hint="default" w:ascii="Times New Roman" w:hAnsi="Times New Roman" w:eastAsia="汉仪书宋二简" w:cs="Times New Roman"/>
          <w:color w:val="auto"/>
          <w:sz w:val="21"/>
          <w:szCs w:val="21"/>
          <w:lang w:val="en-US" w:eastAsia="zh-CN"/>
        </w:rPr>
        <w:t>使</w:t>
      </w:r>
      <w:r>
        <w:rPr>
          <w:rFonts w:hint="default" w:ascii="Times New Roman" w:hAnsi="Times New Roman" w:eastAsia="汉仪书宋二简" w:cs="Times New Roman"/>
          <w:color w:val="auto"/>
          <w:sz w:val="21"/>
          <w:szCs w:val="21"/>
          <w:lang w:val="en-US"/>
        </w:rPr>
        <w:t>学生了解跨境电子商务的基本概念、基本理论</w:t>
      </w:r>
      <w:r>
        <w:rPr>
          <w:rFonts w:hint="default" w:ascii="Times New Roman" w:hAnsi="Times New Roman" w:eastAsia="汉仪书宋二简" w:cs="Times New Roman"/>
          <w:color w:val="auto"/>
          <w:sz w:val="21"/>
          <w:szCs w:val="21"/>
          <w:lang w:val="en-US" w:eastAsia="zh-CN"/>
        </w:rPr>
        <w:t>知识</w:t>
      </w:r>
      <w:r>
        <w:rPr>
          <w:rFonts w:hint="default" w:ascii="Times New Roman" w:hAnsi="Times New Roman" w:eastAsia="汉仪书宋二简" w:cs="Times New Roman"/>
          <w:color w:val="auto"/>
          <w:sz w:val="21"/>
          <w:szCs w:val="21"/>
          <w:lang w:val="en-US"/>
        </w:rPr>
        <w:t>，系统掌握电子商务的基础知识、操作技能，</w:t>
      </w:r>
      <w:r>
        <w:rPr>
          <w:rFonts w:hint="default" w:ascii="Times New Roman" w:hAnsi="Times New Roman" w:eastAsia="汉仪书宋二简" w:cs="Times New Roman"/>
          <w:color w:val="auto"/>
          <w:sz w:val="21"/>
          <w:szCs w:val="21"/>
          <w:lang w:val="en-US" w:eastAsia="zh-CN"/>
        </w:rPr>
        <w:t>培养学生</w:t>
      </w:r>
      <w:r>
        <w:rPr>
          <w:rFonts w:hint="default" w:ascii="Times New Roman" w:hAnsi="Times New Roman" w:eastAsia="汉仪书宋二简" w:cs="Times New Roman"/>
          <w:color w:val="auto"/>
          <w:sz w:val="21"/>
          <w:szCs w:val="21"/>
          <w:lang w:val="en-US"/>
        </w:rPr>
        <w:t>利用计算机技术和Internet 技术</w:t>
      </w:r>
      <w:r>
        <w:rPr>
          <w:rFonts w:hint="eastAsia" w:eastAsia="汉仪书宋二简" w:cs="Times New Roman"/>
          <w:color w:val="auto"/>
          <w:sz w:val="21"/>
          <w:szCs w:val="21"/>
          <w:lang w:val="en-US" w:eastAsia="zh-CN"/>
        </w:rPr>
        <w:t>，</w:t>
      </w:r>
      <w:r>
        <w:rPr>
          <w:rFonts w:hint="eastAsia" w:eastAsia="汉仪书宋二简" w:cs="Times New Roman"/>
          <w:color w:val="C00000"/>
          <w:sz w:val="21"/>
          <w:szCs w:val="21"/>
          <w:lang w:val="en-US" w:eastAsia="zh-CN"/>
        </w:rPr>
        <w:t>使用跨境电商软件平台</w:t>
      </w:r>
      <w:r>
        <w:rPr>
          <w:rFonts w:hint="eastAsia" w:eastAsia="汉仪书宋二简" w:cs="Times New Roman"/>
          <w:color w:val="auto"/>
          <w:sz w:val="21"/>
          <w:szCs w:val="21"/>
          <w:lang w:val="en-US" w:eastAsia="zh-CN"/>
        </w:rPr>
        <w:t>，</w:t>
      </w:r>
      <w:r>
        <w:rPr>
          <w:rFonts w:hint="default" w:ascii="Times New Roman" w:hAnsi="Times New Roman" w:eastAsia="汉仪书宋二简" w:cs="Times New Roman"/>
          <w:color w:val="auto"/>
          <w:sz w:val="21"/>
          <w:szCs w:val="21"/>
          <w:lang w:val="en-US"/>
        </w:rPr>
        <w:t>实现商务活动的国际化、信息化和无纸化</w:t>
      </w:r>
      <w:r>
        <w:rPr>
          <w:rFonts w:hint="default" w:ascii="Times New Roman" w:hAnsi="Times New Roman" w:eastAsia="汉仪书宋二简" w:cs="Times New Roman"/>
          <w:color w:val="auto"/>
          <w:sz w:val="21"/>
          <w:szCs w:val="21"/>
          <w:lang w:val="en-US" w:eastAsia="zh-CN"/>
        </w:rPr>
        <w:t>的能力</w:t>
      </w:r>
      <w:r>
        <w:rPr>
          <w:rFonts w:hint="default" w:ascii="Times New Roman" w:hAnsi="Times New Roman" w:eastAsia="汉仪书宋二简" w:cs="Times New Roman"/>
          <w:color w:val="auto"/>
          <w:sz w:val="21"/>
          <w:szCs w:val="21"/>
          <w:lang w:val="en-US"/>
        </w:rPr>
        <w:t>。</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76110041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秘书实务</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（西班牙语）</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课程英文名称：Secretary Science (Spanish)</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spacing w:line="400" w:lineRule="exact"/>
        <w:ind w:firstLine="412" w:firstLineChars="200"/>
        <w:textAlignment w:val="auto"/>
        <w:rPr>
          <w:rFonts w:hint="default" w:ascii="Times New Roman" w:hAnsi="Times New Roman" w:eastAsia="汉仪书宋二简" w:cs="Times New Roman"/>
          <w:color w:val="auto"/>
          <w:spacing w:val="-2"/>
          <w:kern w:val="0"/>
          <w:sz w:val="21"/>
          <w:szCs w:val="21"/>
          <w:lang w:val="en-US" w:eastAsia="zh-CN"/>
        </w:rPr>
      </w:pPr>
      <w:r>
        <w:rPr>
          <w:rFonts w:hint="default" w:ascii="Times New Roman" w:hAnsi="Times New Roman" w:eastAsia="汉仪书宋二简" w:cs="Times New Roman"/>
          <w:color w:val="auto"/>
          <w:spacing w:val="-2"/>
          <w:kern w:val="0"/>
          <w:sz w:val="21"/>
          <w:szCs w:val="21"/>
          <w:lang w:val="en-US" w:eastAsia="zh-CN"/>
        </w:rPr>
        <w:t>本课程采用教师讲授、课堂探讨、模拟情景训练的教学方式。讲课内容包括：涉外秘书实务、涉外秘书写作、涉外秘书实训模拟。本课程旨在使学生学生了解秘书的职业特点和秘书的来由与定义，理解秘书工作的原则和作用，掌握从事秘书工作必需的基础知识。通过模拟情景训练，让学生熟悉接待工作的内容、要求和礼仪；掌握公文处理的程序和方法，以及会议服务工作及文书工作的基本要求，培养学生处理办公事务的能力。</w:t>
      </w:r>
    </w:p>
    <w:p>
      <w:pPr>
        <w:keepNext w:val="0"/>
        <w:keepLines w:val="0"/>
        <w:pageBreakBefore w:val="0"/>
        <w:widowControl/>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课程编号：77701-5#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课程名称：商务英语</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课程英文名称：Business English</w:t>
      </w:r>
    </w:p>
    <w:p>
      <w:pPr>
        <w:keepNext w:val="0"/>
        <w:keepLines w:val="0"/>
        <w:pageBreakBefore w:val="0"/>
        <w:widowControl/>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12" w:firstLineChars="200"/>
        <w:textAlignment w:val="auto"/>
        <w:rPr>
          <w:rFonts w:hint="default" w:ascii="Times New Roman" w:hAnsi="Times New Roman" w:eastAsia="汉仪书宋二简" w:cs="Times New Roman"/>
          <w:color w:val="auto"/>
          <w:spacing w:val="-2"/>
          <w:kern w:val="0"/>
          <w:szCs w:val="21"/>
        </w:rPr>
      </w:pPr>
      <w:r>
        <w:rPr>
          <w:rFonts w:hint="default" w:ascii="Times New Roman" w:hAnsi="Times New Roman" w:eastAsia="汉仪书宋二简" w:cs="Times New Roman"/>
          <w:color w:val="auto"/>
          <w:spacing w:val="-2"/>
          <w:kern w:val="0"/>
        </w:rPr>
        <w:t>本课程采用教师讲授、课堂探讨与综合训练相结合的教学方式</w:t>
      </w:r>
      <w:r>
        <w:rPr>
          <w:rFonts w:hint="default" w:ascii="Times New Roman" w:hAnsi="Times New Roman" w:eastAsia="汉仪书宋二简" w:cs="Times New Roman"/>
          <w:color w:val="auto"/>
          <w:spacing w:val="-2"/>
          <w:kern w:val="0"/>
          <w:lang w:eastAsia="zh-CN"/>
        </w:rPr>
        <w:t>。</w:t>
      </w:r>
      <w:r>
        <w:rPr>
          <w:rFonts w:hint="default" w:ascii="Times New Roman" w:hAnsi="Times New Roman" w:eastAsia="汉仪书宋二简" w:cs="Times New Roman"/>
          <w:color w:val="auto"/>
          <w:sz w:val="21"/>
          <w:szCs w:val="21"/>
        </w:rPr>
        <w:t>课程内容和难度</w:t>
      </w:r>
      <w:r>
        <w:rPr>
          <w:rFonts w:hint="default" w:ascii="Times New Roman" w:hAnsi="Times New Roman" w:eastAsia="汉仪书宋二简" w:cs="Times New Roman"/>
          <w:color w:val="auto"/>
          <w:sz w:val="21"/>
          <w:szCs w:val="21"/>
          <w:lang w:val="en-US" w:eastAsia="zh-CN"/>
        </w:rPr>
        <w:t>相当</w:t>
      </w:r>
      <w:r>
        <w:rPr>
          <w:rFonts w:hint="default" w:ascii="Times New Roman" w:hAnsi="Times New Roman" w:eastAsia="汉仪书宋二简" w:cs="Times New Roman"/>
          <w:color w:val="auto"/>
          <w:sz w:val="21"/>
          <w:szCs w:val="21"/>
        </w:rPr>
        <w:t>于商务英语专业《综合商务英语》课程（一至</w:t>
      </w:r>
      <w:r>
        <w:rPr>
          <w:rFonts w:hint="default" w:ascii="Times New Roman" w:hAnsi="Times New Roman" w:eastAsia="汉仪书宋二简" w:cs="Times New Roman"/>
          <w:color w:val="auto"/>
          <w:sz w:val="21"/>
          <w:szCs w:val="21"/>
          <w:lang w:val="en-US" w:eastAsia="zh-CN"/>
        </w:rPr>
        <w:t>三</w:t>
      </w:r>
      <w:r>
        <w:rPr>
          <w:rFonts w:hint="default" w:ascii="Times New Roman" w:hAnsi="Times New Roman" w:eastAsia="汉仪书宋二简" w:cs="Times New Roman"/>
          <w:color w:val="auto"/>
          <w:sz w:val="21"/>
          <w:szCs w:val="21"/>
        </w:rPr>
        <w:t>学期）。</w:t>
      </w:r>
      <w:r>
        <w:rPr>
          <w:rFonts w:hint="default" w:ascii="Times New Roman" w:hAnsi="Times New Roman" w:eastAsia="汉仪书宋二简" w:cs="Times New Roman"/>
          <w:color w:val="auto"/>
          <w:spacing w:val="-2"/>
          <w:kern w:val="0"/>
          <w:szCs w:val="21"/>
        </w:rPr>
        <w:t>讲课内容包括：涉及文化、社会、商务等领域英语知识，强调语言、文化、商务三者的有机融合，语言技能、文化素养、商务通识并重，为后续的商务英语专业课程奠定基础。本课程主要以英语语音知识、词汇知识、语法知识、语篇知识、语用知识等为学习重点，旨在培养学生语音语调识读、词汇拼读、句子组织、语篇组织等语言组织能力，训练学生听说读写译基本技能、言语行为、语用策略、语用纠误等语言运用能力，培养学生语言学习能力；以中外文化、社会热点话题和反映经济全球化时代的商务活动和现象让学生学习了解关于语言、社会、文化、商务等的基础知识，培养学生家国情怀与人文科学素养、商务通识、跨文化交际和自主学习、合作学习的能力。</w:t>
      </w:r>
    </w:p>
    <w:p>
      <w:pPr>
        <w:keepNext w:val="0"/>
        <w:keepLines w:val="0"/>
        <w:pageBreakBefore w:val="0"/>
        <w:widowControl/>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highlight w:val="none"/>
        </w:rPr>
      </w:pPr>
      <w:r>
        <w:rPr>
          <w:rFonts w:hint="default" w:ascii="Times New Roman" w:hAnsi="Times New Roman" w:eastAsia="汉仪书宋二简" w:cs="Times New Roman"/>
          <w:b/>
          <w:color w:val="auto"/>
          <w:sz w:val="21"/>
          <w:szCs w:val="21"/>
          <w:highlight w:val="none"/>
        </w:rPr>
        <w:t xml:space="preserve">课程编号：77701-4#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highlight w:val="none"/>
        </w:rPr>
      </w:pPr>
      <w:r>
        <w:rPr>
          <w:rFonts w:hint="default" w:ascii="Times New Roman" w:hAnsi="Times New Roman" w:eastAsia="汉仪书宋二简" w:cs="Times New Roman"/>
          <w:b/>
          <w:color w:val="auto"/>
          <w:sz w:val="21"/>
          <w:szCs w:val="21"/>
          <w:highlight w:val="none"/>
        </w:rPr>
        <w:t>课程名称：中级商务英语</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highlight w:val="none"/>
        </w:rPr>
      </w:pPr>
      <w:r>
        <w:rPr>
          <w:rFonts w:hint="default" w:ascii="Times New Roman" w:hAnsi="Times New Roman" w:eastAsia="汉仪书宋二简" w:cs="Times New Roman"/>
          <w:b/>
          <w:color w:val="auto"/>
          <w:sz w:val="21"/>
          <w:szCs w:val="21"/>
          <w:highlight w:val="none"/>
        </w:rPr>
        <w:t>课程英文名称：Intermediate English</w:t>
      </w:r>
    </w:p>
    <w:p>
      <w:pPr>
        <w:keepNext w:val="0"/>
        <w:keepLines w:val="0"/>
        <w:pageBreakBefore w:val="0"/>
        <w:widowControl/>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highlight w:val="none"/>
        </w:rPr>
      </w:pPr>
      <w:r>
        <w:rPr>
          <w:rFonts w:hint="default" w:ascii="Times New Roman" w:hAnsi="Times New Roman" w:eastAsia="汉仪书宋二简" w:cs="Times New Roman"/>
          <w:b/>
          <w:color w:val="auto"/>
          <w:sz w:val="21"/>
          <w:szCs w:val="21"/>
          <w:highlight w:val="none"/>
        </w:rPr>
        <w:t>课程描述:</w:t>
      </w:r>
    </w:p>
    <w:p>
      <w:pPr>
        <w:keepNext w:val="0"/>
        <w:keepLines w:val="0"/>
        <w:pageBreakBefore w:val="0"/>
        <w:kinsoku/>
        <w:wordWrap/>
        <w:overflowPunct/>
        <w:topLinePunct w:val="0"/>
        <w:autoSpaceDE w:val="0"/>
        <w:autoSpaceDN w:val="0"/>
        <w:bidi w:val="0"/>
        <w:adjustRightInd w:val="0"/>
        <w:spacing w:line="400" w:lineRule="exact"/>
        <w:ind w:firstLine="412" w:firstLineChars="200"/>
        <w:textAlignment w:val="auto"/>
        <w:rPr>
          <w:rFonts w:hint="default" w:ascii="Times New Roman" w:hAnsi="Times New Roman" w:eastAsia="汉仪书宋二简" w:cs="Times New Roman"/>
          <w:color w:val="auto"/>
          <w:sz w:val="21"/>
          <w:szCs w:val="21"/>
          <w:lang w:val="en-US" w:eastAsia="zh-CN"/>
        </w:rPr>
      </w:pPr>
      <w:r>
        <w:rPr>
          <w:rFonts w:hint="default" w:ascii="Times New Roman" w:hAnsi="Times New Roman" w:eastAsia="汉仪书宋二简" w:cs="Times New Roman"/>
          <w:color w:val="auto"/>
          <w:spacing w:val="-2"/>
          <w:kern w:val="0"/>
        </w:rPr>
        <w:t>本课程采用理论、实践和多媒体相结合的教学方式</w:t>
      </w:r>
      <w:r>
        <w:rPr>
          <w:rFonts w:hint="default" w:ascii="Times New Roman" w:hAnsi="Times New Roman" w:eastAsia="汉仪书宋二简" w:cs="Times New Roman"/>
          <w:color w:val="auto"/>
          <w:spacing w:val="-2"/>
          <w:kern w:val="0"/>
          <w:lang w:eastAsia="zh-CN"/>
        </w:rPr>
        <w:t>。</w:t>
      </w:r>
      <w:r>
        <w:rPr>
          <w:rFonts w:hint="default" w:ascii="Times New Roman" w:hAnsi="Times New Roman" w:eastAsia="汉仪书宋二简" w:cs="Times New Roman"/>
          <w:color w:val="auto"/>
          <w:sz w:val="21"/>
          <w:szCs w:val="21"/>
        </w:rPr>
        <w:t>课程内容和难度</w:t>
      </w:r>
      <w:r>
        <w:rPr>
          <w:rFonts w:hint="default" w:ascii="Times New Roman" w:hAnsi="Times New Roman" w:eastAsia="汉仪书宋二简" w:cs="Times New Roman"/>
          <w:color w:val="auto"/>
          <w:sz w:val="21"/>
          <w:szCs w:val="21"/>
          <w:lang w:val="en-US" w:eastAsia="zh-CN"/>
        </w:rPr>
        <w:t>相当</w:t>
      </w:r>
      <w:r>
        <w:rPr>
          <w:rFonts w:hint="default" w:ascii="Times New Roman" w:hAnsi="Times New Roman" w:eastAsia="汉仪书宋二简" w:cs="Times New Roman"/>
          <w:color w:val="auto"/>
          <w:sz w:val="21"/>
          <w:szCs w:val="21"/>
        </w:rPr>
        <w:t>于商务英语专业《综合商务英语》</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第四学期</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和</w:t>
      </w:r>
      <w:r>
        <w:rPr>
          <w:rFonts w:hint="default" w:ascii="Times New Roman" w:hAnsi="Times New Roman" w:eastAsia="汉仪书宋二简" w:cs="Times New Roman"/>
          <w:color w:val="auto"/>
          <w:sz w:val="21"/>
          <w:szCs w:val="21"/>
          <w:lang w:eastAsia="zh-CN"/>
        </w:rPr>
        <w:t>高级英语（</w:t>
      </w:r>
      <w:r>
        <w:rPr>
          <w:rFonts w:hint="default" w:ascii="Times New Roman" w:hAnsi="Times New Roman" w:eastAsia="汉仪书宋二简" w:cs="Times New Roman"/>
          <w:color w:val="auto"/>
          <w:sz w:val="21"/>
          <w:szCs w:val="21"/>
          <w:lang w:val="en-US" w:eastAsia="zh-CN"/>
        </w:rPr>
        <w:t>第五六七学期</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课程。</w:t>
      </w:r>
      <w:r>
        <w:rPr>
          <w:rFonts w:hint="default" w:ascii="Times New Roman" w:hAnsi="Times New Roman" w:eastAsia="汉仪书宋二简" w:cs="Times New Roman"/>
          <w:color w:val="auto"/>
          <w:spacing w:val="-2"/>
          <w:kern w:val="0"/>
          <w:lang w:eastAsia="zh-CN"/>
        </w:rPr>
        <w:t>讲课内容包括：政治、经济、文化、文学、语言、历史、地理、教育、科普等方面的名家名作，以及体现“五位一体”和“四个全面”思想的习近平重要讲话的译文。</w:t>
      </w:r>
      <w:r>
        <w:rPr>
          <w:rFonts w:hint="default" w:ascii="Times New Roman" w:hAnsi="Times New Roman" w:eastAsia="汉仪书宋二简" w:cs="Times New Roman"/>
          <w:color w:val="auto"/>
          <w:spacing w:val="-2"/>
          <w:kern w:val="0"/>
        </w:rPr>
        <w:t>课程</w:t>
      </w:r>
      <w:r>
        <w:rPr>
          <w:rFonts w:hint="default" w:ascii="Times New Roman" w:hAnsi="Times New Roman" w:eastAsia="汉仪书宋二简" w:cs="Times New Roman"/>
          <w:color w:val="auto"/>
          <w:spacing w:val="-2"/>
          <w:kern w:val="0"/>
          <w:lang w:eastAsia="zh-CN"/>
        </w:rPr>
        <w:t>旨在提高学生的人文科学素养和家国情怀，让学生掌握</w:t>
      </w:r>
      <w:r>
        <w:rPr>
          <w:rFonts w:hint="default" w:ascii="Times New Roman" w:hAnsi="Times New Roman" w:eastAsia="汉仪书宋二简" w:cs="Times New Roman"/>
          <w:color w:val="auto"/>
          <w:spacing w:val="-2"/>
          <w:kern w:val="0"/>
        </w:rPr>
        <w:t>阅读理解、词汇研究、文体分析、中英互译和写作等</w:t>
      </w:r>
      <w:r>
        <w:rPr>
          <w:rFonts w:hint="default" w:ascii="Times New Roman" w:hAnsi="Times New Roman" w:eastAsia="汉仪书宋二简" w:cs="Times New Roman"/>
          <w:color w:val="auto"/>
          <w:spacing w:val="-2"/>
          <w:kern w:val="0"/>
          <w:lang w:eastAsia="zh-CN"/>
        </w:rPr>
        <w:t>方面的知识</w:t>
      </w:r>
      <w:r>
        <w:rPr>
          <w:rFonts w:hint="default" w:ascii="Times New Roman" w:hAnsi="Times New Roman" w:eastAsia="汉仪书宋二简" w:cs="Times New Roman"/>
          <w:color w:val="auto"/>
          <w:spacing w:val="-2"/>
          <w:kern w:val="0"/>
        </w:rPr>
        <w:t>，培养学生的</w:t>
      </w:r>
      <w:r>
        <w:rPr>
          <w:rFonts w:hint="default" w:ascii="Times New Roman" w:hAnsi="Times New Roman" w:eastAsia="汉仪书宋二简" w:cs="Times New Roman"/>
          <w:color w:val="auto"/>
          <w:spacing w:val="-2"/>
          <w:kern w:val="0"/>
          <w:lang w:eastAsia="zh-CN"/>
        </w:rPr>
        <w:t>思辨、</w:t>
      </w:r>
      <w:r>
        <w:rPr>
          <w:rFonts w:hint="default" w:ascii="Times New Roman" w:hAnsi="Times New Roman" w:eastAsia="汉仪书宋二简" w:cs="Times New Roman"/>
          <w:color w:val="auto"/>
          <w:spacing w:val="-2"/>
          <w:kern w:val="0"/>
        </w:rPr>
        <w:t>分析</w:t>
      </w:r>
      <w:r>
        <w:rPr>
          <w:rFonts w:hint="default" w:ascii="Times New Roman" w:hAnsi="Times New Roman" w:eastAsia="汉仪书宋二简" w:cs="Times New Roman"/>
          <w:color w:val="auto"/>
          <w:spacing w:val="-2"/>
          <w:kern w:val="0"/>
          <w:lang w:eastAsia="zh-CN"/>
        </w:rPr>
        <w:t>、创新</w:t>
      </w:r>
      <w:r>
        <w:rPr>
          <w:rFonts w:hint="default" w:ascii="Times New Roman" w:hAnsi="Times New Roman" w:eastAsia="汉仪书宋二简" w:cs="Times New Roman"/>
          <w:color w:val="auto"/>
          <w:spacing w:val="-2"/>
          <w:kern w:val="0"/>
        </w:rPr>
        <w:t>和</w:t>
      </w:r>
      <w:r>
        <w:rPr>
          <w:rFonts w:hint="default" w:ascii="Times New Roman" w:hAnsi="Times New Roman" w:eastAsia="汉仪书宋二简" w:cs="Times New Roman"/>
          <w:color w:val="auto"/>
          <w:spacing w:val="-2"/>
          <w:kern w:val="0"/>
          <w:lang w:eastAsia="zh-CN"/>
        </w:rPr>
        <w:t>跨文化交际</w:t>
      </w:r>
      <w:r>
        <w:rPr>
          <w:rFonts w:hint="default" w:ascii="Times New Roman" w:hAnsi="Times New Roman" w:eastAsia="汉仪书宋二简" w:cs="Times New Roman"/>
          <w:color w:val="auto"/>
          <w:spacing w:val="-2"/>
          <w:kern w:val="0"/>
        </w:rPr>
        <w:t>能力</w:t>
      </w:r>
      <w:r>
        <w:rPr>
          <w:rFonts w:hint="default" w:ascii="Times New Roman" w:hAnsi="Times New Roman" w:eastAsia="汉仪书宋二简" w:cs="Times New Roman"/>
          <w:color w:val="auto"/>
          <w:spacing w:val="-2"/>
          <w:kern w:val="0"/>
          <w:lang w:eastAsia="zh-CN"/>
        </w:rPr>
        <w:t>，尤其是理解当代中国和传播中华文化的能力</w:t>
      </w:r>
      <w:r>
        <w:rPr>
          <w:rFonts w:hint="default" w:ascii="Times New Roman" w:hAnsi="Times New Roman" w:eastAsia="汉仪书宋二简" w:cs="Times New Roman"/>
          <w:color w:val="auto"/>
          <w:spacing w:val="-2"/>
          <w:kern w:val="0"/>
        </w:rPr>
        <w:t>。</w:t>
      </w:r>
    </w:p>
    <w:p>
      <w:pPr>
        <w:keepNext w:val="0"/>
        <w:keepLines w:val="0"/>
        <w:pageBreakBefore w:val="0"/>
        <w:widowControl/>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课程编号：77701-6#</w:t>
      </w:r>
      <w:r>
        <w:rPr>
          <w:rFonts w:hint="default" w:ascii="Times New Roman" w:hAnsi="Times New Roman" w:eastAsia="汉仪书宋二简" w:cs="Times New Roman"/>
          <w:b/>
          <w:bCs/>
          <w:color w:val="auto"/>
          <w:sz w:val="21"/>
          <w:szCs w:val="21"/>
        </w:rPr>
        <w:t xml:space="preserve"> </w:t>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课程名称：商务英语听说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课程名称：Business English Listening &amp; Speaking</w:t>
      </w: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学时数：64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学分：4.0</w:t>
      </w: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先修课程：无 </w:t>
      </w: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使用任务型教学模式对学生的听说技能展开综合训练，参照真实的商务交际情景设置交际任务，使学生理解国际商务真实语境下不同题材、体裁、风格、交际模式、英语变体和语音的口语语篇，有效完成不同目的、主题和语域的国际商务交际任务。</w:t>
      </w:r>
      <w:r>
        <w:rPr>
          <w:rFonts w:hint="default" w:ascii="Times New Roman" w:hAnsi="Times New Roman" w:eastAsia="汉仪书宋二简" w:cs="Times New Roman"/>
          <w:color w:val="auto"/>
          <w:sz w:val="21"/>
          <w:szCs w:val="21"/>
          <w:lang w:val="en-US" w:eastAsia="zh-CN"/>
        </w:rPr>
        <w:t>授课</w:t>
      </w:r>
      <w:r>
        <w:rPr>
          <w:rFonts w:hint="default" w:ascii="Times New Roman" w:hAnsi="Times New Roman" w:eastAsia="汉仪书宋二简" w:cs="Times New Roman"/>
          <w:color w:val="auto"/>
          <w:sz w:val="21"/>
          <w:szCs w:val="21"/>
        </w:rPr>
        <w:t>内容包括商业新闻报道、会议组织、工作报告、业务洽谈、市场开拓等商务话题，素材形式包括情景对话、专题讲话、商务谈判、演讲辩论、广播电视节目等语言材料。课程旨在夯实学生的英语语言知识与能力，强化商务知识与实践能力，开拓国际视野与跨文化沟通能力，同时还锻炼了他们的现代信息技术应用能力以及自主学习能力，有助于丰富人文素养。</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课程编号：77701-3#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课程名称：二外（法语/日语）</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课程英文名称：Second Foreign Language (French/Japanese)</w:t>
      </w:r>
    </w:p>
    <w:p>
      <w:pPr>
        <w:keepNext w:val="0"/>
        <w:keepLines w:val="0"/>
        <w:pageBreakBefore w:val="0"/>
        <w:widowControl/>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二外（法语/日语）是西班牙语专业设置的一门专业基础选修课，</w:t>
      </w:r>
      <w:r>
        <w:rPr>
          <w:rFonts w:hint="default" w:ascii="Times New Roman" w:hAnsi="Times New Roman" w:eastAsia="汉仪书宋二简" w:cs="Times New Roman"/>
          <w:color w:val="auto"/>
          <w:spacing w:val="-2"/>
          <w:kern w:val="0"/>
          <w:sz w:val="21"/>
          <w:szCs w:val="21"/>
        </w:rPr>
        <w:t>本课程采用教师讲授</w:t>
      </w:r>
      <w:r>
        <w:rPr>
          <w:rFonts w:hint="default" w:ascii="Times New Roman" w:hAnsi="Times New Roman" w:eastAsia="汉仪书宋二简" w:cs="Times New Roman"/>
          <w:color w:val="auto"/>
          <w:spacing w:val="-2"/>
          <w:kern w:val="0"/>
          <w:sz w:val="21"/>
          <w:szCs w:val="21"/>
          <w:lang w:val="en-US" w:eastAsia="zh-CN"/>
        </w:rPr>
        <w:t>和</w:t>
      </w:r>
      <w:r>
        <w:rPr>
          <w:rFonts w:hint="default" w:ascii="Times New Roman" w:hAnsi="Times New Roman" w:eastAsia="汉仪书宋二简" w:cs="Times New Roman"/>
          <w:color w:val="auto"/>
          <w:spacing w:val="-2"/>
          <w:kern w:val="0"/>
          <w:sz w:val="21"/>
          <w:szCs w:val="21"/>
        </w:rPr>
        <w:t>课堂探讨</w:t>
      </w:r>
      <w:r>
        <w:rPr>
          <w:rFonts w:hint="default" w:ascii="Times New Roman" w:hAnsi="Times New Roman" w:eastAsia="汉仪书宋二简" w:cs="Times New Roman"/>
          <w:color w:val="auto"/>
          <w:spacing w:val="-2"/>
          <w:kern w:val="0"/>
          <w:sz w:val="21"/>
          <w:szCs w:val="21"/>
          <w:lang w:val="en-US" w:eastAsia="zh-CN"/>
        </w:rPr>
        <w:t>相结合的教学方式。授课</w:t>
      </w:r>
      <w:r>
        <w:rPr>
          <w:rFonts w:hint="default" w:ascii="Times New Roman" w:hAnsi="Times New Roman" w:eastAsia="汉仪书宋二简" w:cs="Times New Roman"/>
          <w:color w:val="auto"/>
          <w:sz w:val="21"/>
          <w:szCs w:val="21"/>
        </w:rPr>
        <w:t>内容包括：语音语调，语法基础知识，常用词汇和句型。突出基本技能和交际能力的培养，训练阅读理解和书面表达能力。通过本课程学习，使得学生利用原有的英语知识，在短时间内掌握法语或日语的基础知识，能借助词典阅读翻译文章，并具有初步听说能力。</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课程编号：40010031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C00000"/>
          <w:sz w:val="21"/>
          <w:szCs w:val="21"/>
        </w:rPr>
      </w:pPr>
      <w:r>
        <w:rPr>
          <w:rFonts w:hint="default" w:ascii="Times New Roman" w:hAnsi="Times New Roman" w:eastAsia="汉仪书宋二简" w:cs="Times New Roman"/>
          <w:b/>
          <w:color w:val="auto"/>
          <w:sz w:val="21"/>
          <w:szCs w:val="21"/>
        </w:rPr>
        <w:t>课程名称：</w:t>
      </w:r>
      <w:r>
        <w:rPr>
          <w:rFonts w:hint="eastAsia" w:eastAsia="汉仪书宋二简" w:cs="Times New Roman"/>
          <w:b/>
          <w:color w:val="auto"/>
          <w:sz w:val="21"/>
          <w:szCs w:val="21"/>
          <w:lang w:eastAsia="zh-CN"/>
        </w:rPr>
        <w:t>大学计算机及人工智能基础</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w:t>
      </w:r>
      <w:r>
        <w:rPr>
          <w:rFonts w:hint="default" w:ascii="Times New Roman" w:hAnsi="Times New Roman" w:eastAsia="汉仪书宋二简" w:cs="Times New Roman"/>
          <w:b/>
          <w:color w:val="C00000"/>
          <w:sz w:val="21"/>
          <w:szCs w:val="21"/>
        </w:rPr>
        <w:t xml:space="preserve">Fundamentals of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C00000"/>
          <w:sz w:val="21"/>
          <w:szCs w:val="21"/>
        </w:rPr>
        <w:t>Computer and Artificial Intelligence</w:t>
      </w:r>
      <w:r>
        <w:rPr>
          <w:rFonts w:hint="default" w:ascii="Times New Roman" w:hAnsi="Times New Roman" w:eastAsia="汉仪书宋二简" w:cs="Times New Roman"/>
          <w:b/>
          <w:color w:val="auto"/>
          <w:sz w:val="21"/>
          <w:szCs w:val="21"/>
        </w:rPr>
        <w:t xml:space="preserve">学时数：24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学分数：1.5</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w:t>
      </w:r>
      <w:r>
        <w:rPr>
          <w:rFonts w:hint="eastAsia" w:eastAsia="汉仪书宋二简" w:cs="Times New Roman"/>
          <w:color w:val="auto"/>
          <w:sz w:val="21"/>
          <w:szCs w:val="21"/>
          <w:lang w:eastAsia="zh-CN"/>
        </w:rPr>
        <w:t>大学计算机及人工智能基础</w:t>
      </w:r>
      <w:r>
        <w:rPr>
          <w:rFonts w:hint="default" w:ascii="Times New Roman" w:hAnsi="Times New Roman" w:eastAsia="汉仪书宋二简" w:cs="Times New Roman"/>
          <w:color w:val="auto"/>
          <w:sz w:val="21"/>
          <w:szCs w:val="21"/>
        </w:rPr>
        <w:t>》课程是</w:t>
      </w:r>
      <w:r>
        <w:rPr>
          <w:rFonts w:hint="eastAsia" w:eastAsia="汉仪书宋二简" w:cs="Times New Roman"/>
          <w:color w:val="auto"/>
          <w:sz w:val="21"/>
          <w:szCs w:val="21"/>
          <w:lang w:eastAsia="zh-CN"/>
        </w:rPr>
        <w:t>大学计算机及人工智能基础</w:t>
      </w:r>
      <w:r>
        <w:rPr>
          <w:rFonts w:hint="default" w:ascii="Times New Roman" w:hAnsi="Times New Roman" w:eastAsia="汉仪书宋二简" w:cs="Times New Roman"/>
          <w:color w:val="auto"/>
          <w:sz w:val="21"/>
          <w:szCs w:val="21"/>
        </w:rPr>
        <w:t>课程体系的重要核心课程，是为全校非计算机专业学生开设的第一门计算机基础课程，属于公共基础课。内容涉及计算机各领域概念和知识层面的内容和大学生必不可少的应用技能和思维能力。《</w:t>
      </w:r>
      <w:r>
        <w:rPr>
          <w:rFonts w:hint="eastAsia" w:eastAsia="汉仪书宋二简" w:cs="Times New Roman"/>
          <w:color w:val="auto"/>
          <w:sz w:val="21"/>
          <w:szCs w:val="21"/>
          <w:lang w:eastAsia="zh-CN"/>
        </w:rPr>
        <w:t>大学计算机及人工智能基础</w:t>
      </w:r>
      <w:r>
        <w:rPr>
          <w:rFonts w:hint="default" w:ascii="Times New Roman" w:hAnsi="Times New Roman" w:eastAsia="汉仪书宋二简" w:cs="Times New Roman"/>
          <w:color w:val="auto"/>
          <w:sz w:val="21"/>
          <w:szCs w:val="21"/>
        </w:rPr>
        <w:t>》课程的目标是：拓宽知识面—掌握基本技能—提高应用能力—培养创新能力和计算思维意识。通过本课程的教学，不仅让学生全面了解计算机和计算机学科方面的知识，更重要的是要具有利用计算机解决实际应用时所需的基本技术、方法以及学会分析问题、解决问题的意识和能力，提高学生的计算机素质，为后继计算机基础系列课程的学习和结合专业应用打下基础。</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lang w:eastAsia="zh-CN"/>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lang w:eastAsia="zh-CN"/>
        </w:rPr>
        <w:t>72540051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bCs/>
          <w:color w:val="auto"/>
          <w:sz w:val="21"/>
          <w:szCs w:val="21"/>
        </w:rPr>
        <w:t>课程名称：思想道德与法制</w:t>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color w:val="auto"/>
          <w:sz w:val="21"/>
          <w:szCs w:val="21"/>
        </w:rPr>
        <w:t>课程英文名称</w:t>
      </w:r>
      <w:r>
        <w:rPr>
          <w:rFonts w:hint="default" w:ascii="Times New Roman" w:hAnsi="Times New Roman" w:eastAsia="汉仪书宋二简" w:cs="Times New Roman"/>
          <w:b/>
          <w:bCs/>
          <w:color w:val="auto"/>
          <w:sz w:val="21"/>
          <w:szCs w:val="21"/>
        </w:rPr>
        <w:t>：Morality and Legal System</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color w:val="auto"/>
          <w:sz w:val="21"/>
          <w:szCs w:val="21"/>
        </w:rPr>
        <w:t>学时：</w:t>
      </w:r>
      <w:r>
        <w:rPr>
          <w:rFonts w:hint="default" w:ascii="Times New Roman" w:hAnsi="Times New Roman" w:eastAsia="汉仪书宋二简" w:cs="Times New Roman"/>
          <w:b/>
          <w:bCs/>
          <w:color w:val="auto"/>
          <w:sz w:val="21"/>
          <w:szCs w:val="21"/>
        </w:rPr>
        <w:t xml:space="preserve">40        </w:t>
      </w:r>
      <w:r>
        <w:rPr>
          <w:rFonts w:hint="default" w:ascii="Times New Roman" w:hAnsi="Times New Roman" w:eastAsia="汉仪书宋二简" w:cs="Times New Roman"/>
          <w:b/>
          <w:color w:val="auto"/>
          <w:sz w:val="21"/>
          <w:szCs w:val="21"/>
        </w:rPr>
        <w:t>学分</w:t>
      </w:r>
      <w:r>
        <w:rPr>
          <w:rFonts w:hint="default" w:ascii="Times New Roman" w:hAnsi="Times New Roman" w:eastAsia="汉仪书宋二简" w:cs="Times New Roman"/>
          <w:b/>
          <w:bCs/>
          <w:color w:val="auto"/>
          <w:sz w:val="21"/>
          <w:szCs w:val="21"/>
        </w:rPr>
        <w:t>：2.5</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bCs/>
          <w:color w:val="auto"/>
          <w:sz w:val="21"/>
          <w:szCs w:val="21"/>
        </w:rPr>
        <w:t>无</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bCs/>
          <w:color w:val="auto"/>
          <w:sz w:val="21"/>
          <w:szCs w:val="21"/>
        </w:rPr>
        <w:t xml:space="preserve"> 《思想道德与法制》课程是以马列主义、毛泽东思想、邓小平理论和“三个代表”为指导，以理想信念教育为核心、爱国主义教育为主线、人生观、价值观、道德观和法制观等方面的教育为主要内容，综合运用相关学科知识，依据大学生成长的基本规律，教导、引导大学生加强自身思想道德修养和法律素养的一门公共基础必修课。本课程是大学一年级学生的公共基础必修课。课程围绕大学生成长成才过程中面临的思想道德、法律等问题，有针对性地进行马克思主义的世界观、人生观、价值观、道德观和法治观教育。</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课程编号： 72500061   </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课程名称：中国近现代史纲要</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课程英文名称：The Outline of Modern Chinese History</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学时数：48                </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学分数：3.0</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先修课程：</w:t>
      </w:r>
      <w:r>
        <w:rPr>
          <w:rFonts w:hint="default" w:ascii="Times New Roman" w:hAnsi="Times New Roman" w:eastAsia="汉仪书宋二简" w:cs="Times New Roman"/>
          <w:b/>
          <w:color w:val="auto"/>
          <w:sz w:val="21"/>
          <w:szCs w:val="21"/>
          <w:shd w:val="clear" w:color="auto" w:fill="FFFFFF"/>
          <w:lang w:eastAsia="zh-CN"/>
        </w:rPr>
        <w:t>72540051</w:t>
      </w:r>
      <w:r>
        <w:rPr>
          <w:rFonts w:hint="default" w:ascii="Times New Roman" w:hAnsi="Times New Roman" w:eastAsia="汉仪书宋二简" w:cs="Times New Roman"/>
          <w:b/>
          <w:color w:val="auto"/>
          <w:sz w:val="21"/>
          <w:szCs w:val="21"/>
          <w:shd w:val="clear" w:color="auto" w:fill="FFFFFF"/>
        </w:rPr>
        <w:t xml:space="preserve">  思想道德与</w:t>
      </w:r>
      <w:r>
        <w:rPr>
          <w:rFonts w:hint="default" w:ascii="Times New Roman" w:hAnsi="Times New Roman" w:eastAsia="汉仪书宋二简" w:cs="Times New Roman"/>
          <w:b/>
          <w:bCs/>
          <w:color w:val="auto"/>
          <w:sz w:val="21"/>
          <w:szCs w:val="21"/>
        </w:rPr>
        <w:t>法制</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FFFFFF"/>
        </w:rPr>
      </w:pPr>
      <w:r>
        <w:rPr>
          <w:rFonts w:hint="default" w:ascii="Times New Roman" w:hAnsi="Times New Roman" w:eastAsia="汉仪书宋二简" w:cs="Times New Roman"/>
          <w:color w:val="auto"/>
          <w:sz w:val="21"/>
          <w:szCs w:val="21"/>
          <w:shd w:val="clear" w:color="auto" w:fill="FFFFFF"/>
        </w:rPr>
        <w:t xml:space="preserve">《中国近现代史纲要》是按照2005年中共中央宣传部、教育部《关于进一步加强和改进高等学校思想政治理论课的意见及其实施方案》的通知要求，在全国本科高校各专业设置的一门必修的思想政治理论课。帮助学生了解国史、国情，深刻领会历史和人民怎样选择了马克思主义，选择了中国共产党，选择了社会主义，选择了改革开放，坚定大学生在中国共产党领导下走中国特色社会主义道路的“四个自信”。 </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br w:type="page"/>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课程编号：72330061  </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课程名称：马克思主义基本原理</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课程英文名称：Basic Principles of Marxism</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学时数：48    </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学分数：3.0</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先修课程：</w:t>
      </w:r>
      <w:r>
        <w:rPr>
          <w:rFonts w:hint="default" w:ascii="Times New Roman" w:hAnsi="Times New Roman" w:eastAsia="汉仪书宋二简" w:cs="Times New Roman"/>
          <w:b/>
          <w:color w:val="auto"/>
          <w:sz w:val="21"/>
          <w:szCs w:val="21"/>
          <w:shd w:val="clear" w:color="auto" w:fill="FFFFFF"/>
          <w:lang w:eastAsia="zh-CN"/>
        </w:rPr>
        <w:t>72540051</w:t>
      </w:r>
      <w:r>
        <w:rPr>
          <w:rFonts w:hint="default" w:ascii="Times New Roman" w:hAnsi="Times New Roman" w:eastAsia="汉仪书宋二简" w:cs="Times New Roman"/>
          <w:b/>
          <w:color w:val="auto"/>
          <w:sz w:val="21"/>
          <w:szCs w:val="21"/>
          <w:shd w:val="clear" w:color="auto" w:fill="FFFFFF"/>
        </w:rPr>
        <w:t xml:space="preserve">  思想道德修养与法律基础   </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          72500061  中国近现代史纲要         </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FFFFFF"/>
        </w:rPr>
      </w:pPr>
      <w:r>
        <w:rPr>
          <w:rFonts w:hint="default" w:ascii="Times New Roman" w:hAnsi="Times New Roman" w:eastAsia="汉仪书宋二简" w:cs="Times New Roman"/>
          <w:color w:val="auto"/>
          <w:sz w:val="21"/>
          <w:szCs w:val="21"/>
          <w:shd w:val="clear" w:color="auto" w:fill="FFFFFF"/>
        </w:rPr>
        <w:t>《马克思主义基本原理》是全国本科高校各专业开设的一门公共必修课程，是我国高校思想政治理论教学的重要组成部分。课程开设目的是要从理论与实践相结合的角度对学生进行系统的马克思主义理论教育，帮助学生从整体上把握马克思主义的精神实质、基本理论和方法论原则，提升学生的思想理论素养和逻辑思维能力，学会运用马克思主义的基本立场、观点和方法去分析问题和解决问题、正确地面向社会和把握自我；指导学生树立正确的世界观、人生观和价值观，并为学生确立建设中国特色社会主义的理想信念，自觉投身民族复兴、国家强盛的伟大实践，打下扎实的思想理论基础。</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 xml:space="preserve">课程编号：7236010  </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课程名称：毛泽东思想和中国特色社会主义理论体系概论</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课程英文名称：An Introduction to Mao Zedong Thoughts and the Theoretical System of Socialism with Chinese Characteristics</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学时数：</w:t>
      </w:r>
      <w:r>
        <w:rPr>
          <w:rFonts w:hint="default" w:ascii="Times New Roman" w:hAnsi="Times New Roman" w:eastAsia="汉仪书宋二简" w:cs="Times New Roman"/>
          <w:b/>
          <w:color w:val="auto"/>
          <w:kern w:val="2"/>
          <w:sz w:val="21"/>
          <w:szCs w:val="21"/>
          <w:shd w:val="clear" w:color="auto" w:fill="FFFFFF"/>
          <w:lang w:val="en-US" w:eastAsia="zh-CN"/>
        </w:rPr>
        <w:t>40</w:t>
      </w:r>
      <w:r>
        <w:rPr>
          <w:rFonts w:hint="default" w:ascii="Times New Roman" w:hAnsi="Times New Roman" w:eastAsia="汉仪书宋二简" w:cs="Times New Roman"/>
          <w:b/>
          <w:color w:val="auto"/>
          <w:kern w:val="2"/>
          <w:sz w:val="21"/>
          <w:szCs w:val="21"/>
          <w:shd w:val="clear" w:color="auto" w:fill="FFFFFF"/>
        </w:rPr>
        <w:t xml:space="preserve">    学分数：</w:t>
      </w:r>
      <w:r>
        <w:rPr>
          <w:rFonts w:hint="default" w:ascii="Times New Roman" w:hAnsi="Times New Roman" w:eastAsia="汉仪书宋二简" w:cs="Times New Roman"/>
          <w:b/>
          <w:color w:val="auto"/>
          <w:kern w:val="2"/>
          <w:sz w:val="21"/>
          <w:szCs w:val="21"/>
          <w:shd w:val="clear" w:color="auto" w:fill="FFFFFF"/>
          <w:lang w:val="en-US" w:eastAsia="zh-CN"/>
        </w:rPr>
        <w:t xml:space="preserve">2.5     </w:t>
      </w:r>
      <w:r>
        <w:rPr>
          <w:rFonts w:hint="default" w:ascii="Times New Roman" w:hAnsi="Times New Roman" w:eastAsia="汉仪书宋二简" w:cs="Times New Roman"/>
          <w:b/>
          <w:color w:val="auto"/>
          <w:kern w:val="2"/>
          <w:sz w:val="21"/>
          <w:szCs w:val="21"/>
          <w:shd w:val="clear" w:color="auto" w:fill="FFFFFF"/>
        </w:rPr>
        <w:t>先修课程：</w:t>
      </w:r>
      <w:r>
        <w:rPr>
          <w:rFonts w:hint="default" w:ascii="Times New Roman" w:hAnsi="Times New Roman" w:eastAsia="汉仪书宋二简" w:cs="Times New Roman"/>
          <w:b/>
          <w:color w:val="auto"/>
          <w:kern w:val="2"/>
          <w:sz w:val="21"/>
          <w:szCs w:val="21"/>
          <w:shd w:val="clear" w:color="auto" w:fill="FFFFFF"/>
          <w:lang w:eastAsia="zh-CN"/>
        </w:rPr>
        <w:t>72540051</w:t>
      </w:r>
      <w:r>
        <w:rPr>
          <w:rFonts w:hint="default" w:ascii="Times New Roman" w:hAnsi="Times New Roman" w:eastAsia="汉仪书宋二简" w:cs="Times New Roman"/>
          <w:b/>
          <w:color w:val="auto"/>
          <w:kern w:val="2"/>
          <w:sz w:val="21"/>
          <w:szCs w:val="21"/>
          <w:shd w:val="clear" w:color="auto" w:fill="FFFFFF"/>
        </w:rPr>
        <w:t xml:space="preserve"> 思想道德与法制</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课程描述：</w:t>
      </w:r>
    </w:p>
    <w:p>
      <w:pPr>
        <w:pStyle w:val="7"/>
        <w:keepNext w:val="0"/>
        <w:keepLines w:val="0"/>
        <w:pageBreakBefore w:val="0"/>
        <w:kinsoku/>
        <w:wordWrap/>
        <w:overflowPunct/>
        <w:topLinePunct w:val="0"/>
        <w:bidi w:val="0"/>
        <w:spacing w:before="0" w:beforeAutospacing="0" w:after="0" w:afterAutospacing="0" w:line="400" w:lineRule="exact"/>
        <w:ind w:firstLine="420" w:firstLineChars="200"/>
        <w:textAlignment w:val="auto"/>
        <w:rPr>
          <w:rFonts w:hint="default" w:ascii="Times New Roman" w:hAnsi="Times New Roman" w:eastAsia="汉仪书宋二简" w:cs="Times New Roman"/>
          <w:color w:val="auto"/>
          <w:kern w:val="2"/>
          <w:sz w:val="21"/>
          <w:szCs w:val="21"/>
          <w:shd w:val="clear" w:color="auto" w:fill="FFFFFF"/>
        </w:rPr>
      </w:pPr>
      <w:r>
        <w:rPr>
          <w:rFonts w:hint="default" w:ascii="Times New Roman" w:hAnsi="Times New Roman" w:eastAsia="汉仪书宋二简" w:cs="Times New Roman"/>
          <w:color w:val="auto"/>
          <w:kern w:val="2"/>
          <w:sz w:val="21"/>
          <w:szCs w:val="21"/>
          <w:shd w:val="clear" w:color="auto" w:fill="FFFFFF"/>
        </w:rPr>
        <w:t>《毛泽东思想和中国特色社会主义理论体系概论》是中宣部、教育部《关于进一步加强和改进高等学校思想政治理论课的意见》及实施方案确定的思想政治理论课必修课之一。通过该课程的学习，帮助学生正确认识马克思主义中国化的理论成果在指导中国革命和建设中的重要历史地位和作用，掌握中国化马克思主义的基本理论和精神实质，帮助他们确立科学社会主义信仰和建设中国特色社会主义的共同理想，增强执行党的基本路线和基本纲领的自觉性和坚定性，为全面建成小康社会和实现中华民族伟大复兴做出自己应有的贡献。</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课程编号：72451-8#     </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lang w:eastAsia="zh-CN"/>
        </w:rPr>
      </w:pPr>
      <w:r>
        <w:rPr>
          <w:rFonts w:hint="default" w:ascii="Times New Roman" w:hAnsi="Times New Roman" w:eastAsia="汉仪书宋二简" w:cs="Times New Roman"/>
          <w:b/>
          <w:color w:val="auto"/>
          <w:sz w:val="21"/>
          <w:szCs w:val="21"/>
          <w:shd w:val="clear" w:color="auto" w:fill="FFFFFF"/>
        </w:rPr>
        <w:t>课程名称：形势与政策</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课程英文名称：</w:t>
      </w:r>
      <w:r>
        <w:rPr>
          <w:rFonts w:hint="default" w:ascii="Times New Roman" w:hAnsi="Times New Roman" w:eastAsia="汉仪书宋二简" w:cs="Times New Roman"/>
          <w:b/>
          <w:color w:val="auto"/>
          <w:sz w:val="21"/>
          <w:szCs w:val="21"/>
          <w:shd w:val="clear" w:color="auto" w:fill="FFFFFF"/>
          <w:lang w:eastAsia="zh-CN"/>
        </w:rPr>
        <w:t>Situation and Policy</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学时数：64            </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学分数：2.0</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先修课程：无</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FFFFFF"/>
        </w:rPr>
      </w:pPr>
      <w:r>
        <w:rPr>
          <w:rFonts w:hint="default" w:ascii="Times New Roman" w:hAnsi="Times New Roman" w:eastAsia="汉仪书宋二简" w:cs="Times New Roman"/>
          <w:color w:val="auto"/>
          <w:sz w:val="21"/>
          <w:szCs w:val="21"/>
          <w:shd w:val="clear" w:color="auto" w:fill="FFFFFF"/>
        </w:rPr>
        <w:t>《形势与政策》课程是高校思想政治理论课的主干课程，是全校各专业必修课程。依据中宣部、教育部下发的“高校形势与政策教育教学要点”，结合当前国际国内形势以及高等教育改革形势和大学生成长的特点而开设。在介绍当前国家打针方针、国内外经济政治形势、国际关系以及国内外热点事件的基础上，阐明了我国政府的基本原则、基本立场与应对政策。培养学生观察社会形势问题敏锐的洞察力，培养学生处理、应对复杂社会问题的能力，提升学生的综合素质。使学生基本掌握该课程的基础理论知识、分析问题的基本方法，并能够运用这些知识和方法去分析现实生活中的一些问题，把理论渗透到实践中，指导自己的行为。</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 xml:space="preserve">课程编号：72430043      </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课程名称：大学生心理健康教育</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 xml:space="preserve">课程英文名称: Education of Psychological Health for College Students  </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学时数：32   学分数：2.0</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先修课程：无</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课程描述：</w:t>
      </w:r>
    </w:p>
    <w:p>
      <w:pPr>
        <w:pStyle w:val="7"/>
        <w:keepNext w:val="0"/>
        <w:keepLines w:val="0"/>
        <w:pageBreakBefore w:val="0"/>
        <w:kinsoku/>
        <w:wordWrap/>
        <w:overflowPunct/>
        <w:topLinePunct w:val="0"/>
        <w:bidi w:val="0"/>
        <w:spacing w:before="0" w:beforeAutospacing="0" w:after="0" w:afterAutospacing="0" w:line="400" w:lineRule="exact"/>
        <w:ind w:firstLine="420" w:firstLineChars="200"/>
        <w:textAlignment w:val="auto"/>
        <w:rPr>
          <w:rFonts w:hint="default" w:ascii="Times New Roman" w:hAnsi="Times New Roman" w:eastAsia="汉仪书宋二简" w:cs="Times New Roman"/>
          <w:color w:val="auto"/>
          <w:kern w:val="2"/>
          <w:sz w:val="21"/>
          <w:szCs w:val="21"/>
          <w:shd w:val="clear" w:color="auto" w:fill="FFFFFF"/>
        </w:rPr>
      </w:pPr>
      <w:r>
        <w:rPr>
          <w:rFonts w:hint="default" w:ascii="Times New Roman" w:hAnsi="Times New Roman" w:eastAsia="汉仪书宋二简" w:cs="Times New Roman"/>
          <w:color w:val="auto"/>
          <w:kern w:val="2"/>
          <w:sz w:val="21"/>
          <w:szCs w:val="21"/>
          <w:shd w:val="clear" w:color="auto" w:fill="FFFFFF"/>
        </w:rPr>
        <w:t>第一，培养科学的健康观，在明确“心理”概念的基础上消除对“心理问题”的认知偏见和误解；第二，培养自我分析能力，在对记忆进行加工的基础上，了解自己的心理过程，总结自己的行为规律，从而认识真实的自我；第三，增强对行为和心理的理解能力，通过知识讲解、课堂讨论和小组作业，了解他人的心理过程，从而丰富自己对行为理解的解释体系，摆脱自我中心的思维限制；第四，提升自我调适和自我控制能力，在理解相关理论的基础上，了解人的心理规律，学以致用，掌握一些实用的自我调适方法。</w:t>
      </w:r>
    </w:p>
    <w:p>
      <w:pPr>
        <w:pStyle w:val="7"/>
        <w:keepNext w:val="0"/>
        <w:keepLines w:val="0"/>
        <w:pageBreakBefore w:val="0"/>
        <w:kinsoku/>
        <w:wordWrap/>
        <w:overflowPunct/>
        <w:topLinePunct w:val="0"/>
        <w:bidi w:val="0"/>
        <w:spacing w:before="0" w:beforeAutospacing="0" w:after="0" w:afterAutospacing="0" w:line="400" w:lineRule="exact"/>
        <w:ind w:firstLine="420" w:firstLineChars="200"/>
        <w:textAlignment w:val="auto"/>
        <w:rPr>
          <w:rFonts w:hint="default" w:ascii="Times New Roman" w:hAnsi="Times New Roman" w:eastAsia="汉仪书宋二简" w:cs="Times New Roman"/>
          <w:color w:val="auto"/>
          <w:kern w:val="2"/>
          <w:sz w:val="21"/>
          <w:szCs w:val="21"/>
          <w:shd w:val="clear" w:color="auto" w:fill="FFFFFF"/>
        </w:rPr>
      </w:pP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 xml:space="preserve">课程编号：72460021     </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课程名称：就业指导</w:t>
      </w:r>
      <w:r>
        <w:rPr>
          <w:rFonts w:hint="default" w:ascii="Times New Roman" w:hAnsi="Times New Roman" w:eastAsia="汉仪书宋二简" w:cs="Times New Roman"/>
          <w:b/>
          <w:color w:val="auto"/>
          <w:kern w:val="2"/>
          <w:sz w:val="21"/>
          <w:szCs w:val="21"/>
          <w:shd w:val="clear" w:color="auto" w:fill="FFFFFF"/>
        </w:rPr>
        <w:tab/>
      </w:r>
      <w:r>
        <w:rPr>
          <w:rFonts w:hint="default" w:ascii="Times New Roman" w:hAnsi="Times New Roman" w:eastAsia="汉仪书宋二简" w:cs="Times New Roman"/>
          <w:b/>
          <w:color w:val="auto"/>
          <w:kern w:val="2"/>
          <w:sz w:val="21"/>
          <w:szCs w:val="21"/>
          <w:shd w:val="clear" w:color="auto" w:fill="FFFFFF"/>
        </w:rPr>
        <w:tab/>
      </w:r>
      <w:r>
        <w:rPr>
          <w:rFonts w:hint="default" w:ascii="Times New Roman" w:hAnsi="Times New Roman" w:eastAsia="汉仪书宋二简" w:cs="Times New Roman"/>
          <w:b/>
          <w:color w:val="auto"/>
          <w:kern w:val="2"/>
          <w:sz w:val="21"/>
          <w:szCs w:val="21"/>
          <w:shd w:val="clear" w:color="auto" w:fill="FFFFFF"/>
        </w:rPr>
        <w:t>课程英文名称：Employment Instruction</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 xml:space="preserve">学时数：16  </w:t>
      </w:r>
      <w:r>
        <w:rPr>
          <w:rFonts w:hint="default" w:ascii="Times New Roman" w:hAnsi="Times New Roman" w:eastAsia="汉仪书宋二简" w:cs="Times New Roman"/>
          <w:b/>
          <w:color w:val="auto"/>
          <w:kern w:val="2"/>
          <w:sz w:val="21"/>
          <w:szCs w:val="21"/>
          <w:shd w:val="clear" w:color="auto" w:fill="FFFFFF"/>
        </w:rPr>
        <w:tab/>
      </w:r>
      <w:r>
        <w:rPr>
          <w:rFonts w:hint="default" w:ascii="Times New Roman" w:hAnsi="Times New Roman" w:eastAsia="汉仪书宋二简" w:cs="Times New Roman"/>
          <w:b/>
          <w:color w:val="auto"/>
          <w:kern w:val="2"/>
          <w:sz w:val="21"/>
          <w:szCs w:val="21"/>
          <w:shd w:val="clear" w:color="auto" w:fill="FFFFFF"/>
        </w:rPr>
        <w:tab/>
      </w:r>
      <w:r>
        <w:rPr>
          <w:rFonts w:hint="default" w:ascii="Times New Roman" w:hAnsi="Times New Roman" w:eastAsia="汉仪书宋二简" w:cs="Times New Roman"/>
          <w:b/>
          <w:color w:val="auto"/>
          <w:kern w:val="2"/>
          <w:sz w:val="21"/>
          <w:szCs w:val="21"/>
          <w:shd w:val="clear" w:color="auto" w:fill="FFFFFF"/>
        </w:rPr>
        <w:tab/>
      </w:r>
      <w:r>
        <w:rPr>
          <w:rFonts w:hint="default" w:ascii="Times New Roman" w:hAnsi="Times New Roman" w:eastAsia="汉仪书宋二简" w:cs="Times New Roman"/>
          <w:b/>
          <w:color w:val="auto"/>
          <w:kern w:val="2"/>
          <w:sz w:val="21"/>
          <w:szCs w:val="21"/>
          <w:shd w:val="clear" w:color="auto" w:fill="FFFFFF"/>
        </w:rPr>
        <w:t>学分数：1.0</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课程描述：</w:t>
      </w:r>
    </w:p>
    <w:p>
      <w:pPr>
        <w:pStyle w:val="7"/>
        <w:keepNext w:val="0"/>
        <w:keepLines w:val="0"/>
        <w:pageBreakBefore w:val="0"/>
        <w:kinsoku/>
        <w:wordWrap/>
        <w:overflowPunct/>
        <w:topLinePunct w:val="0"/>
        <w:bidi w:val="0"/>
        <w:spacing w:before="0" w:beforeAutospacing="0" w:after="0" w:afterAutospacing="0" w:line="400" w:lineRule="exact"/>
        <w:ind w:firstLine="420" w:firstLineChars="200"/>
        <w:textAlignment w:val="auto"/>
        <w:rPr>
          <w:rFonts w:hint="default" w:ascii="Times New Roman" w:hAnsi="Times New Roman" w:eastAsia="汉仪书宋二简" w:cs="Times New Roman"/>
          <w:color w:val="auto"/>
          <w:kern w:val="2"/>
          <w:sz w:val="21"/>
          <w:szCs w:val="21"/>
          <w:shd w:val="clear" w:color="auto" w:fill="FFFFFF"/>
        </w:rPr>
      </w:pPr>
      <w:r>
        <w:rPr>
          <w:rFonts w:hint="default" w:ascii="Times New Roman" w:hAnsi="Times New Roman" w:eastAsia="汉仪书宋二简" w:cs="Times New Roman"/>
          <w:color w:val="auto"/>
          <w:kern w:val="2"/>
          <w:sz w:val="21"/>
          <w:szCs w:val="21"/>
          <w:shd w:val="clear" w:color="auto" w:fill="FFFFFF"/>
        </w:rPr>
        <w:t>通过多种教学方法，提高学生的学习能力、职业能力和职业素养。使学生了解国家的就业形势与政策，了解就业要准备的多方面内容，了解求职途径，领会各种求职技巧和方法。帮助学生确定就业方向，了解自己在岗位工作所需的职业技能，学会做好职前的各项准备工作，为成功谋取职业打下基础，学会科学规划自己的职业生涯。提高学生求职技能，在求职过程中，自觉运用各种求职方法和技巧。增强学生求职信心，树立正确的就业观，坚定个人职业方向，增强求职信心，保持良好的求职心态。</w:t>
      </w:r>
    </w:p>
    <w:p>
      <w:pPr>
        <w:pStyle w:val="7"/>
        <w:keepNext w:val="0"/>
        <w:keepLines w:val="0"/>
        <w:pageBreakBefore w:val="0"/>
        <w:kinsoku/>
        <w:wordWrap/>
        <w:overflowPunct/>
        <w:topLinePunct w:val="0"/>
        <w:bidi w:val="0"/>
        <w:spacing w:before="0" w:beforeAutospacing="0" w:after="0" w:afterAutospacing="0" w:line="400" w:lineRule="exact"/>
        <w:ind w:firstLine="420" w:firstLineChars="200"/>
        <w:textAlignment w:val="auto"/>
        <w:rPr>
          <w:rFonts w:hint="default" w:ascii="Times New Roman" w:hAnsi="Times New Roman" w:eastAsia="汉仪书宋二简" w:cs="Times New Roman"/>
          <w:color w:val="auto"/>
          <w:kern w:val="2"/>
          <w:sz w:val="21"/>
          <w:szCs w:val="21"/>
          <w:shd w:val="clear" w:color="auto" w:fill="FFFFFF"/>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br w:type="page"/>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课程编号：99011-4#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课程名称：体育</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课程英文名称：Physical Education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学时数：144</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学分：4.0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先修课程：无</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FFFFFF"/>
        </w:rPr>
      </w:pPr>
      <w:r>
        <w:rPr>
          <w:rFonts w:hint="default" w:ascii="Times New Roman" w:hAnsi="Times New Roman" w:eastAsia="汉仪书宋二简" w:cs="Times New Roman"/>
          <w:color w:val="auto"/>
          <w:sz w:val="21"/>
          <w:szCs w:val="21"/>
          <w:shd w:val="clear" w:color="auto" w:fill="FFFFFF"/>
        </w:rPr>
        <w:t>大学公共体育学的目的就是以运动和身体练习为基本手段，对大学生机体进行科学的培育，在提高人的生物潜能、心理潜能的过程中促进德、智、体、美全面发展，达到身心健康、全面发展的教育总目的。体育课开设的项目有：篮球、排球、足球、网球、乒乓球、羽毛球、健美操、瑜伽、啦啦操、女子形体、男子健美、定向越野、舞龙舞狮、太极拳、太极扇、花样跳绳、毽球、跆拳道、武术、体育舞蹈和体育理论课程。通过教学使学生初步学习和掌握相关技术动作，掌握一定的运动技能，初步学会运用科学地方法锻炼身体，进一步发展身体素质，提高身体活动能力，促进学生能力地发展；掌握体育基础知识、卫生保健知识和自我保护知识；全面锻炼学生身体，促进学生身心和谐发展；在增强学生健康知识与锻炼身体上，进行思想品德教育，培养健康的心理素质。</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FFFFFF"/>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课程编号：99511-2#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课程名称：军事理论</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课程英文名称：Military Theories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学时数：32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学分数：2.0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根据《中华人民共和国国防法》、《中华人民共和国兵役法》和《中华人民共和国国防教育法》的要求，《军事理论》是全国普通高等学校开设的一门公共必修课程，是我国普通高等学校学生思想政治教学的重要组成部分。本课程是培养学生社会主义核心价值观、激发学生爱国热情、增强学生国防观念和国家安全意识的主要载体；是全面贯彻党的教育方针，提高学生综合素质和实现国家人才培养战略的有效途径；是学生掌握基本军事知识，加强国家国防后备力量建设的重要举措。</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课程编号：94010021</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eastAsia" w:ascii="Times New Roman" w:hAnsi="Times New Roman" w:eastAsia="汉仪书宋二简" w:cs="Times New Roman"/>
          <w:b/>
          <w:color w:val="auto"/>
          <w:sz w:val="21"/>
          <w:szCs w:val="21"/>
          <w:lang w:eastAsia="zh-CN"/>
        </w:rPr>
      </w:pPr>
      <w:r>
        <w:rPr>
          <w:rFonts w:hint="default" w:ascii="Times New Roman" w:hAnsi="Times New Roman" w:eastAsia="汉仪书宋二简" w:cs="Times New Roman"/>
          <w:b/>
          <w:color w:val="auto"/>
          <w:sz w:val="21"/>
          <w:szCs w:val="21"/>
        </w:rPr>
        <w:t>课程名称：国家安全教育</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课程英文名称：Education on National Security</w:t>
      </w:r>
    </w:p>
    <w:p>
      <w:pPr>
        <w:keepNext w:val="0"/>
        <w:keepLines w:val="0"/>
        <w:pageBreakBefore w:val="0"/>
        <w:kinsoku/>
        <w:wordWrap/>
        <w:overflowPunct/>
        <w:topLinePunct w:val="0"/>
        <w:bidi w:val="0"/>
        <w:spacing w:line="400" w:lineRule="exact"/>
        <w:ind w:firstLine="422" w:firstLineChars="200"/>
        <w:textAlignment w:val="auto"/>
        <w:rPr>
          <w:rFonts w:hint="eastAsia" w:ascii="Times New Roman" w:hAnsi="Times New Roman" w:eastAsia="汉仪书宋二简" w:cs="Times New Roman"/>
          <w:b/>
          <w:color w:val="auto"/>
          <w:sz w:val="21"/>
          <w:szCs w:val="21"/>
          <w:lang w:eastAsia="zh-CN"/>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课程完整覆盖《大中小学国家安全教育指导纲要》中的知识要点，以全面贯彻落实总体国家安全观为目标，从总论到13个重点安全领域，逐章展开。课程框架合理，每章分为具体安全的重要性、主要内容、威胁与挑战、维护途径与方法4个方面，循序渐进。通过结合讲授时事热点和经典案例等不同类型的内容，帮助学生系统掌握中国特色国家安全体系，树立国家安全底线思维，将国家安全意识转化为自觉行动，强化责任担当。</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课程编号：94020021</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课程名称：劳动教育</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课程英文名称：Labour Education</w:t>
      </w:r>
    </w:p>
    <w:p>
      <w:pPr>
        <w:keepNext w:val="0"/>
        <w:keepLines w:val="0"/>
        <w:pageBreakBefore w:val="0"/>
        <w:kinsoku/>
        <w:wordWrap/>
        <w:overflowPunct/>
        <w:topLinePunct w:val="0"/>
        <w:bidi w:val="0"/>
        <w:spacing w:line="400" w:lineRule="exact"/>
        <w:ind w:firstLine="422" w:firstLineChars="200"/>
        <w:textAlignment w:val="auto"/>
        <w:rPr>
          <w:rFonts w:hint="eastAsia" w:ascii="Times New Roman" w:hAnsi="Times New Roman" w:eastAsia="汉仪书宋二简" w:cs="Times New Roman"/>
          <w:b/>
          <w:color w:val="auto"/>
          <w:sz w:val="21"/>
          <w:szCs w:val="21"/>
          <w:lang w:eastAsia="zh-CN"/>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学分：1.0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通对劳动教育理论课程的学习，学生能够深刻认识人类劳动的本质，积极养成正确劳动观的重要性，继而树立远大的理想，调整好心态，养成谦虚谨慎的劳动习惯。同时，通过学习，学生懂得如何应对劳动时遇到的危机，不乱操心，不忘初心，争取做到身心合一地劳动，以达到最佳劳动效果。</w:t>
      </w:r>
    </w:p>
    <w:p>
      <w:pPr>
        <w:keepNext w:val="0"/>
        <w:keepLines w:val="0"/>
        <w:pageBreakBefore w:val="0"/>
        <w:widowControl/>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课程编号：73400041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课程名称：大学语文</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英文名称：College Chinese</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大学语文是一门为大学生“精神成人”提供坚实价值根基的课程。大学语文课程能够引导学生在中学语文学习的基础上进一步拓宽视野、启蒙心智、健全人格，提高人文素养。同 时帮助学生进一步贴近语言、文学，增强学生的阅读、表达和写作能力。提高和强化对本民族语言文字的理解能力和运用水平。帮助学生继续积累本国语文的有关知识，继续培养他们阅读分析能力和文字表达能力，打好扎实的语文根底。通过阅读理解文学作品提高学生的思维品质和审美悟性。教育、引导学生阅读理解优秀的文学作品，帮助他们突破思维定势，激发创造精神，学会形象思维与逻辑思维，从而建构起开放灵活的思维方式。同时，在教学的过程中，帮助学生辨别真善美与假恶丑，培养丰富的想象和联想能力，提高审美悟性，形成健康高雅的审美心理和情趣。以中国文学所体现的人文精神及优秀传统熏陶学生。要把传授知识与陶冶情操结合起来，发掘优秀文学作品所蕴涵的内在思想教育、情感熏陶因素，帮助学生树立正确的世界观、人生观和价值观，增强爱国主义精神和民族自豪感。</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课程编号：6G281-2#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 大学生创新创业理论与实践（上）</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课程英文名称：College Students’ Innovation and Entrepreneurship Theory and PracticeⅠ</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lang w:val="en-US" w:eastAsia="zh-CN"/>
        </w:rPr>
        <w:t>32</w:t>
      </w:r>
      <w:r>
        <w:rPr>
          <w:rFonts w:hint="default" w:ascii="Times New Roman" w:hAnsi="Times New Roman" w:eastAsia="汉仪书宋二简" w:cs="Times New Roman"/>
          <w:b/>
          <w:color w:val="auto"/>
          <w:sz w:val="21"/>
          <w:szCs w:val="21"/>
        </w:rPr>
        <w:t xml:space="preserve">       学分：1.0      先修课程：无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课程描述： </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大学生创新创业理论与实践》是面向在校大学生开展创新创业教育的核心课程，分为上、下两部分内容开展课程教学。其中《大学生创新创业理论与实践》（上）强调创新创业相关知识和理论的构建，授课目标是引导学生理解和掌握创新创业“是什么”（准确定义概念，阐明基本知识）和“为什么”（恰当运用基本理论分析主要原因）。本课程的主要授课内容包括五个模块：一是创业概述：创业的定义和要素，创业者与创业团队、创业机会与风险识别与分析、创业资源内涵与种类；二是创新的概念和方法；三是创新创业投融资分析：创新创业企业融资方式及融资风险控制及融资预测；创新创业企业投资评价方法；四是商业计划书撰写：商业画布分析、商业模式设计、商业计划书的撰写与展示。五是新企业的开办：新办企业的注册、相关法律问题和生存管理。</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课程编号：6G281-2#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 大学生创新创业理论与实践（下）</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课程英文名称：College Students’ Innovation and Entrepreneurship Theory and Practice II</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lang w:val="en-US" w:eastAsia="zh-CN"/>
        </w:rPr>
        <w:t>32</w:t>
      </w:r>
      <w:r>
        <w:rPr>
          <w:rFonts w:hint="default" w:ascii="Times New Roman" w:hAnsi="Times New Roman" w:eastAsia="汉仪书宋二简" w:cs="Times New Roman"/>
          <w:b/>
          <w:color w:val="auto"/>
          <w:sz w:val="21"/>
          <w:szCs w:val="21"/>
        </w:rPr>
        <w:t xml:space="preserve">      学分：1.0      先修课程： 大学生创新创业理论与实践（上）</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大学生创新创业理论与实践》是面向在校大学生开展创新创业教育的核心课程，分为上、下两部分内容开展课程教学。其中《大学生创新创业理论与实践》（下）强调创新创业能力的建构和素质的培养。授课目标是通过项目化教学，编写商业计划书，模拟创业，帮助学生建立创造性思维，更加注重知识创新和技术创新，树立科学创业观，发现和挖掘创业机会的方法和能力，主动适应国家经济社会发展和人的全面发展需求，正确理解创业与职业生涯发展的关系，积极投身创新创业实践。</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课程编号：9G670030</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课程名称：红色经典导论（智慧树）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课程英文名称：Introduction to the Red Classics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课程内容共分为五个章节。从第一章到第三章，分别介绍了“红色经典”的概念缘起、内涵界定、篇目遴选依据、主要叙事内容，以及近年来围绕“红色经典”持续争论的经典性问题、历史真实性问题、人性人情问题、版本修改问题、污化英雄问题等，客观公正地评价了“红色经典”重要的思想内容和独特的艺术魅力。第三章到第四章，精选了《青春之歌》、《红色娘子军》、《白毛女》等10部有代表性的“红色经典”作品，以特殊的讲授视角与新颖的解读方式理性阐释了这些作品中蕴含的“经典”元素，以及在受众中间产生深远影响的主要原因。第五章讲述了延安木刻版画的相关内容，拓展“红色经典”的外延。通过课程学习，让学生了解“红色经典”的缘起、概念、经典性、真实性、文本内涵等基本问题，提升学生的人文素养，坚定学生弘扬红色文化的自觉性与使命感，让学生在鲜活的文学作品中感悟红色文化魅力，自觉接受革命精神教育，坚定学生思想意志和道路自信。</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课程编号：9G680030</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课程名称：延安精神概论（智慧树）</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课程英文名称：Spirit of Yan’an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延安精神概论》课程以党中央在延安十三年的光辉历程与基本经验作为导入章节，从共时性结构角度讲解延安时期的理论建设、政治建设、经济建设等内容。从历时性结构分析延安精神的原生形态。增进学生对延安精神内涵的理解；提升学生的理论素养和历史鉴别力及坚定传播革命传统与弘扬延安精神的事业心、使命感，培养学生正确的历史观与科学的求知方法。</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课程编号：9G690030</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课程名称：红船精神与时代价值(智慧树)  课程英文名称：Spirit and Values of the Red Ship</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 学分：1.0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把握历史脉络追溯红船精神；重温建党实践解读红船精神；结合时代特点弘扬红船精神。该课宗旨是为贯彻落实习近平总书记南湖重要讲话精神，帮助当代大学生认识红船精神的科学内涵、历史地位和时代价值，深入理解中国共产党人的初心和使命，在红船精神的引领下积极投身习近平新时代中国特色社会主义伟大实践。</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课程编号：9G700030</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课程名称：中国红色文化精神（智慧树）</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课程英文名称：The Red Culture of China</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红色文化精神是中国精神的重要组成部分，也是“基础”课教学的重点之一。该课充分挖掘红色文化的丰富内容，发挥红色文化的价值，将红色文化融入课堂，有助于培养学生对于学习红色文化的浓厚兴趣，将热爱祖国的坚定理想追求根植于心，坚定共产党人的共同信仰，帮助学生树立正确的人生观念。</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课程编号：9G710030</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课程名称：延安精神特色素质教育（智慧树）</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课程英文名称：Special Classes on the Spirit of Yan’an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首先，通过延安十三年专题教学，近距离感受那段波澜壮阔的伟大斗争，聆听那已化作呼啸山风的历史回响，追溯延安精神的形成发展，把延安精神教育作为贯彻党的教育方针、实现立德树人根本任务的重要抓手。其次，通过革命圣地红都故事的解读，展示老一辈革命家亲民爱民的情愫、挥洒自如的风采、力挽狂澜的智慧，博大宽广的胸怀。寓情于史，寓教于乐，让学生在行走中感悟历史，在共鸣中传承精神，从而调动学习热情，激活学习潜能，升华生命境界。 再次，通过追寻习近平总书记在梁家河七年知青学习、生活足迹，开展梁家河“大学问”的研究，探讨“中国梦”形成轨迹，思考人民领袖民本思想源泉，引导当代大学生树立为民情怀，掌握为人民服务本领。</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课程名称：劳动教育实践</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课程英文名称：Practice of Labour Education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学时：课外</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学分：无</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通过劳动教育，培养学生热爱劳动、尊重普通劳动者、珍惜劳动成果的情感和勤俭、奋斗、创新、奉献的劳动精神，养成良好的劳动习惯；培养学生专业技能性劳动实践能力以及在劳动实践中发现新问题和创造性解决问题的能力。每学期任选一周进行劳动教育实践，具体活动包括：美化教室及寝室环境，整理学院及专业图书资料，美化校园语言景观，企业参观、实习体验、中小学助教、外国语言文化介绍普及等。</w:t>
      </w:r>
    </w:p>
    <w:p>
      <w:pPr>
        <w:widowControl/>
        <w:spacing w:line="400" w:lineRule="exact"/>
        <w:jc w:val="left"/>
        <w:rPr>
          <w:rFonts w:eastAsia="汉仪书宋二简"/>
          <w:b/>
          <w:color w:val="auto"/>
          <w:sz w:val="21"/>
          <w:szCs w:val="21"/>
        </w:rPr>
      </w:pPr>
    </w:p>
    <w:p>
      <w:pPr>
        <w:rPr>
          <w:color w:val="auto"/>
        </w:rPr>
      </w:pPr>
    </w:p>
    <w:sectPr>
      <w:pgSz w:w="11906" w:h="16157"/>
      <w:pgMar w:top="1440" w:right="1797" w:bottom="1440" w:left="1797" w:header="850" w:footer="992"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4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书宋二简">
    <w:altName w:val="宋体"/>
    <w:panose1 w:val="02010600000101010101"/>
    <w:charset w:val="86"/>
    <w:family w:val="modern"/>
    <w:pitch w:val="default"/>
    <w:sig w:usb0="00000000" w:usb1="00000000" w:usb2="00000002"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FBB89A"/>
    <w:multiLevelType w:val="singleLevel"/>
    <w:tmpl w:val="1CFBB89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zNmRlZGQxYzg0YWY5M2RkMWIzMDlkMGI1MTE5MTAifQ=="/>
  </w:docVars>
  <w:rsids>
    <w:rsidRoot w:val="07087589"/>
    <w:rsid w:val="00CB77BE"/>
    <w:rsid w:val="01C0309B"/>
    <w:rsid w:val="036A55F0"/>
    <w:rsid w:val="03A92091"/>
    <w:rsid w:val="03CD1261"/>
    <w:rsid w:val="044726CF"/>
    <w:rsid w:val="056A137C"/>
    <w:rsid w:val="05921402"/>
    <w:rsid w:val="05DF31EC"/>
    <w:rsid w:val="06035C4C"/>
    <w:rsid w:val="062C5A73"/>
    <w:rsid w:val="07073F30"/>
    <w:rsid w:val="07087589"/>
    <w:rsid w:val="074F739B"/>
    <w:rsid w:val="07624026"/>
    <w:rsid w:val="08073D48"/>
    <w:rsid w:val="092C7268"/>
    <w:rsid w:val="0B3C7C36"/>
    <w:rsid w:val="0E3C7F4D"/>
    <w:rsid w:val="0F6E2388"/>
    <w:rsid w:val="0FB32491"/>
    <w:rsid w:val="10675755"/>
    <w:rsid w:val="12F41242"/>
    <w:rsid w:val="1435293C"/>
    <w:rsid w:val="14A53065"/>
    <w:rsid w:val="18031509"/>
    <w:rsid w:val="18DE745D"/>
    <w:rsid w:val="1968609A"/>
    <w:rsid w:val="1A2521DD"/>
    <w:rsid w:val="1B324BB2"/>
    <w:rsid w:val="1B3E075A"/>
    <w:rsid w:val="1C662D65"/>
    <w:rsid w:val="1D605FE0"/>
    <w:rsid w:val="20826748"/>
    <w:rsid w:val="210E39CB"/>
    <w:rsid w:val="22F4274D"/>
    <w:rsid w:val="23C72AF7"/>
    <w:rsid w:val="24D87982"/>
    <w:rsid w:val="27437438"/>
    <w:rsid w:val="282313A3"/>
    <w:rsid w:val="299A22A0"/>
    <w:rsid w:val="29E14AC1"/>
    <w:rsid w:val="2A151926"/>
    <w:rsid w:val="2A7228D5"/>
    <w:rsid w:val="2A9E191C"/>
    <w:rsid w:val="2AA55FF9"/>
    <w:rsid w:val="2B697D0D"/>
    <w:rsid w:val="2C580FBB"/>
    <w:rsid w:val="2C791FC0"/>
    <w:rsid w:val="2EBF00B3"/>
    <w:rsid w:val="31486831"/>
    <w:rsid w:val="31557BFA"/>
    <w:rsid w:val="31F462C5"/>
    <w:rsid w:val="33CF79BA"/>
    <w:rsid w:val="36727B6C"/>
    <w:rsid w:val="367606B4"/>
    <w:rsid w:val="36B058B7"/>
    <w:rsid w:val="3A157721"/>
    <w:rsid w:val="3AE35129"/>
    <w:rsid w:val="3BB12B7C"/>
    <w:rsid w:val="3C371BD0"/>
    <w:rsid w:val="3C8C4C88"/>
    <w:rsid w:val="3CD148FE"/>
    <w:rsid w:val="3EAE39BE"/>
    <w:rsid w:val="3F874C1D"/>
    <w:rsid w:val="40FC2DD6"/>
    <w:rsid w:val="41306429"/>
    <w:rsid w:val="41E35F01"/>
    <w:rsid w:val="41E84BC4"/>
    <w:rsid w:val="431A7B56"/>
    <w:rsid w:val="43B3117A"/>
    <w:rsid w:val="46A20569"/>
    <w:rsid w:val="47307948"/>
    <w:rsid w:val="488C53CE"/>
    <w:rsid w:val="49BD46C4"/>
    <w:rsid w:val="4B991F60"/>
    <w:rsid w:val="4C0703DF"/>
    <w:rsid w:val="4D7A45C5"/>
    <w:rsid w:val="4DAB5BC4"/>
    <w:rsid w:val="4E2E49C6"/>
    <w:rsid w:val="4E8C7B5A"/>
    <w:rsid w:val="4E9E1006"/>
    <w:rsid w:val="4F891C0F"/>
    <w:rsid w:val="525D291D"/>
    <w:rsid w:val="528031F4"/>
    <w:rsid w:val="54B75204"/>
    <w:rsid w:val="551E7032"/>
    <w:rsid w:val="55216537"/>
    <w:rsid w:val="56E82522"/>
    <w:rsid w:val="57805D41"/>
    <w:rsid w:val="57896BCD"/>
    <w:rsid w:val="58157ED9"/>
    <w:rsid w:val="58453396"/>
    <w:rsid w:val="59372DA6"/>
    <w:rsid w:val="59BC506B"/>
    <w:rsid w:val="5A5836E3"/>
    <w:rsid w:val="5B4D68C3"/>
    <w:rsid w:val="5B920779"/>
    <w:rsid w:val="5D1639A0"/>
    <w:rsid w:val="5D3715D8"/>
    <w:rsid w:val="5DB72F61"/>
    <w:rsid w:val="5F67BA94"/>
    <w:rsid w:val="60432042"/>
    <w:rsid w:val="608C5797"/>
    <w:rsid w:val="60B71FCE"/>
    <w:rsid w:val="60C06ECB"/>
    <w:rsid w:val="613E5AB8"/>
    <w:rsid w:val="63732C3E"/>
    <w:rsid w:val="64E17F82"/>
    <w:rsid w:val="677E0F7E"/>
    <w:rsid w:val="6A4315BC"/>
    <w:rsid w:val="6A9D6465"/>
    <w:rsid w:val="6AC35822"/>
    <w:rsid w:val="6B1675CD"/>
    <w:rsid w:val="6B96571C"/>
    <w:rsid w:val="6BAC6FE2"/>
    <w:rsid w:val="6DB602F7"/>
    <w:rsid w:val="6F0F5F11"/>
    <w:rsid w:val="6F7F3F8A"/>
    <w:rsid w:val="6FE5761E"/>
    <w:rsid w:val="70355F07"/>
    <w:rsid w:val="710F61AD"/>
    <w:rsid w:val="75285091"/>
    <w:rsid w:val="75DE488F"/>
    <w:rsid w:val="78CF226D"/>
    <w:rsid w:val="79074DB0"/>
    <w:rsid w:val="7993F505"/>
    <w:rsid w:val="79AE5E74"/>
    <w:rsid w:val="79B3393D"/>
    <w:rsid w:val="7B3C2731"/>
    <w:rsid w:val="7B92574C"/>
    <w:rsid w:val="7CC3658D"/>
    <w:rsid w:val="7D3A1BAE"/>
    <w:rsid w:val="7D5471E5"/>
    <w:rsid w:val="7EEE1202"/>
    <w:rsid w:val="7F7D0C75"/>
    <w:rsid w:val="C5F9DE4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1"/>
    <w:pPr>
      <w:ind w:left="598"/>
      <w:outlineLvl w:val="2"/>
    </w:pPr>
    <w:rPr>
      <w:sz w:val="24"/>
      <w:szCs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styleId="4">
    <w:name w:val="Body Text"/>
    <w:basedOn w:val="1"/>
    <w:qFormat/>
    <w:uiPriority w:val="99"/>
    <w:pPr>
      <w:jc w:val="center"/>
    </w:pPr>
    <w:rPr>
      <w:kern w:val="0"/>
      <w:sz w:val="15"/>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szCs w:val="24"/>
    </w:rPr>
  </w:style>
  <w:style w:type="table" w:styleId="9">
    <w:name w:val="Table Grid"/>
    <w:basedOn w:val="8"/>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1">
    <w:name w:val="内容1"/>
    <w:basedOn w:val="1"/>
    <w:qFormat/>
    <w:uiPriority w:val="99"/>
    <w:pPr>
      <w:spacing w:line="360" w:lineRule="auto"/>
      <w:ind w:firstLine="640" w:firstLineChars="200"/>
    </w:pPr>
    <w:rPr>
      <w:rFonts w:eastAsia="汉仪书宋二简"/>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46</Pages>
  <Words>26071</Words>
  <Characters>32426</Characters>
  <Lines>0</Lines>
  <Paragraphs>0</Paragraphs>
  <TotalTime>13</TotalTime>
  <ScaleCrop>false</ScaleCrop>
  <LinksUpToDate>false</LinksUpToDate>
  <CharactersWithSpaces>33838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2022-10-04T14:46:00Z</dcterms:created>
  <dc:creator>吕谢霄霄</dc:creator>
  <cp:lastModifiedBy>吕谢霄霄</cp:lastModifiedBy>
  <dcterms:modified xsi:type="dcterms:W3CDTF">2024-08-16T03:25:40Z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819E1271C97F423292630410FCC5D209_13</vt:lpwstr>
  </property>
</Properties>
</file>